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67F" w:rsidRPr="00D76DAF" w:rsidRDefault="00C179A8" w:rsidP="00C179A8">
      <w:pPr>
        <w:jc w:val="center"/>
        <w:rPr>
          <w:b/>
          <w:sz w:val="32"/>
          <w:szCs w:val="32"/>
        </w:rPr>
      </w:pPr>
      <w:r w:rsidRPr="00D76DAF">
        <w:rPr>
          <w:rFonts w:hint="eastAsia"/>
          <w:b/>
          <w:sz w:val="32"/>
          <w:szCs w:val="32"/>
        </w:rPr>
        <w:t>高中英语</w:t>
      </w:r>
      <w:r w:rsidR="00B55422" w:rsidRPr="00D76DAF">
        <w:rPr>
          <w:rFonts w:hint="eastAsia"/>
          <w:b/>
          <w:sz w:val="32"/>
          <w:szCs w:val="32"/>
        </w:rPr>
        <w:t>课结尾</w:t>
      </w:r>
      <w:r w:rsidRPr="00D76DAF">
        <w:rPr>
          <w:rFonts w:hint="eastAsia"/>
          <w:b/>
          <w:sz w:val="32"/>
          <w:szCs w:val="32"/>
        </w:rPr>
        <w:t>教学设计</w:t>
      </w:r>
      <w:r w:rsidR="004F523C" w:rsidRPr="00D76DAF">
        <w:rPr>
          <w:rFonts w:hint="eastAsia"/>
          <w:b/>
          <w:sz w:val="32"/>
          <w:szCs w:val="32"/>
        </w:rPr>
        <w:t>例谈</w:t>
      </w:r>
    </w:p>
    <w:p w:rsidR="00C179A8" w:rsidRPr="00D76DAF" w:rsidRDefault="00C179A8" w:rsidP="00C179A8">
      <w:pPr>
        <w:jc w:val="center"/>
        <w:rPr>
          <w:b/>
          <w:sz w:val="32"/>
          <w:szCs w:val="32"/>
        </w:rPr>
      </w:pPr>
      <w:r w:rsidRPr="00D76DAF">
        <w:rPr>
          <w:rFonts w:hint="eastAsia"/>
          <w:b/>
          <w:sz w:val="32"/>
          <w:szCs w:val="32"/>
        </w:rPr>
        <w:t>——以人教版高中英语教材为例</w:t>
      </w:r>
    </w:p>
    <w:p w:rsidR="004144F4" w:rsidRPr="00D76DAF" w:rsidRDefault="004144F4" w:rsidP="00C179A8">
      <w:pPr>
        <w:jc w:val="center"/>
        <w:rPr>
          <w:sz w:val="24"/>
          <w:szCs w:val="24"/>
        </w:rPr>
      </w:pPr>
    </w:p>
    <w:p w:rsidR="004144F4" w:rsidRPr="00D76DAF" w:rsidRDefault="004144F4" w:rsidP="00C179A8">
      <w:pPr>
        <w:jc w:val="center"/>
        <w:rPr>
          <w:sz w:val="24"/>
          <w:szCs w:val="24"/>
        </w:rPr>
      </w:pPr>
      <w:r w:rsidRPr="00D76DAF">
        <w:rPr>
          <w:rFonts w:hint="eastAsia"/>
          <w:sz w:val="24"/>
          <w:szCs w:val="24"/>
        </w:rPr>
        <w:t>福建省长汀县第一中学</w:t>
      </w:r>
      <w:r w:rsidRPr="00D76DAF">
        <w:rPr>
          <w:rFonts w:hint="eastAsia"/>
          <w:sz w:val="24"/>
          <w:szCs w:val="24"/>
        </w:rPr>
        <w:t xml:space="preserve">  </w:t>
      </w:r>
      <w:r w:rsidRPr="00D76DAF">
        <w:rPr>
          <w:rFonts w:hint="eastAsia"/>
          <w:sz w:val="24"/>
          <w:szCs w:val="24"/>
        </w:rPr>
        <w:t>修红英</w:t>
      </w:r>
    </w:p>
    <w:p w:rsidR="004144F4" w:rsidRPr="00D76DAF" w:rsidRDefault="004144F4" w:rsidP="004144F4">
      <w:pPr>
        <w:rPr>
          <w:sz w:val="24"/>
          <w:szCs w:val="24"/>
        </w:rPr>
      </w:pPr>
    </w:p>
    <w:p w:rsidR="00DB3BE4" w:rsidRPr="00D76DAF" w:rsidRDefault="004144F4" w:rsidP="0055498F">
      <w:pPr>
        <w:spacing w:line="360" w:lineRule="auto"/>
        <w:rPr>
          <w:sz w:val="24"/>
          <w:szCs w:val="24"/>
        </w:rPr>
      </w:pPr>
      <w:r w:rsidRPr="00D76DAF">
        <w:rPr>
          <w:rFonts w:hint="eastAsia"/>
          <w:sz w:val="24"/>
          <w:szCs w:val="24"/>
        </w:rPr>
        <w:t>摘</w:t>
      </w:r>
      <w:r w:rsidRPr="00D76DAF">
        <w:rPr>
          <w:rFonts w:hint="eastAsia"/>
          <w:sz w:val="24"/>
          <w:szCs w:val="24"/>
        </w:rPr>
        <w:t xml:space="preserve"> </w:t>
      </w:r>
      <w:r w:rsidRPr="00D76DAF">
        <w:rPr>
          <w:rFonts w:hint="eastAsia"/>
          <w:sz w:val="24"/>
          <w:szCs w:val="24"/>
        </w:rPr>
        <w:t>要</w:t>
      </w:r>
      <w:r w:rsidR="009027BF" w:rsidRPr="00D76DAF">
        <w:rPr>
          <w:rFonts w:hint="eastAsia"/>
          <w:sz w:val="24"/>
          <w:szCs w:val="24"/>
        </w:rPr>
        <w:t xml:space="preserve">  </w:t>
      </w:r>
      <w:r w:rsidR="00DB3BE4" w:rsidRPr="00D76DAF">
        <w:rPr>
          <w:rFonts w:hint="eastAsia"/>
          <w:sz w:val="24"/>
          <w:szCs w:val="24"/>
        </w:rPr>
        <w:t>一堂课的结尾设计和导入设计一样重要。</w:t>
      </w:r>
      <w:r w:rsidR="000136BF" w:rsidRPr="00D76DAF">
        <w:rPr>
          <w:rFonts w:hint="eastAsia"/>
          <w:sz w:val="24"/>
          <w:szCs w:val="24"/>
        </w:rPr>
        <w:t>它</w:t>
      </w:r>
      <w:r w:rsidR="00DB3BE4" w:rsidRPr="00D76DAF">
        <w:rPr>
          <w:rFonts w:hint="eastAsia"/>
          <w:sz w:val="24"/>
          <w:szCs w:val="24"/>
        </w:rPr>
        <w:t>既是对这堂课的总结，也是对下一堂课的提示，还是复习和巩固课堂教学的重要环节。怎样使学生“课结束，趣犹存”，是一个很值得探讨的问题。笔者结合教学实践，总结出高中英语课结尾教学设计的几种方法，即：总结归纳，当堂</w:t>
      </w:r>
      <w:r w:rsidR="000F68D2" w:rsidRPr="00D76DAF">
        <w:rPr>
          <w:rFonts w:hint="eastAsia"/>
          <w:sz w:val="24"/>
          <w:szCs w:val="24"/>
        </w:rPr>
        <w:t>巩固</w:t>
      </w:r>
      <w:r w:rsidR="00DB3BE4" w:rsidRPr="00D76DAF">
        <w:rPr>
          <w:rFonts w:hint="eastAsia"/>
          <w:sz w:val="24"/>
          <w:szCs w:val="24"/>
        </w:rPr>
        <w:t>；自我评价，反馈</w:t>
      </w:r>
      <w:r w:rsidR="000F68D2" w:rsidRPr="00D76DAF">
        <w:rPr>
          <w:rFonts w:hint="eastAsia"/>
          <w:sz w:val="24"/>
          <w:szCs w:val="24"/>
        </w:rPr>
        <w:t>及时</w:t>
      </w:r>
      <w:r w:rsidR="00DB3BE4" w:rsidRPr="00D76DAF">
        <w:rPr>
          <w:rFonts w:hint="eastAsia"/>
          <w:sz w:val="24"/>
          <w:szCs w:val="24"/>
        </w:rPr>
        <w:t>；渲染主题，渗透</w:t>
      </w:r>
      <w:r w:rsidR="00CA4ACE" w:rsidRPr="00D76DAF">
        <w:rPr>
          <w:rFonts w:hint="eastAsia"/>
          <w:sz w:val="24"/>
          <w:szCs w:val="24"/>
        </w:rPr>
        <w:t>德育</w:t>
      </w:r>
      <w:r w:rsidR="00DB3BE4" w:rsidRPr="00D76DAF">
        <w:rPr>
          <w:rFonts w:hint="eastAsia"/>
          <w:sz w:val="24"/>
          <w:szCs w:val="24"/>
        </w:rPr>
        <w:t>；巧设悬念，启发想象</w:t>
      </w:r>
      <w:r w:rsidR="004F523C" w:rsidRPr="00D76DAF">
        <w:rPr>
          <w:rFonts w:hint="eastAsia"/>
          <w:sz w:val="24"/>
          <w:szCs w:val="24"/>
        </w:rPr>
        <w:t>；首尾呼应，</w:t>
      </w:r>
      <w:r w:rsidR="00CA4ACE" w:rsidRPr="00D76DAF">
        <w:rPr>
          <w:rFonts w:hint="eastAsia"/>
          <w:sz w:val="24"/>
          <w:szCs w:val="24"/>
        </w:rPr>
        <w:t>结构</w:t>
      </w:r>
      <w:r w:rsidR="004F523C" w:rsidRPr="00D76DAF">
        <w:rPr>
          <w:rFonts w:hint="eastAsia"/>
          <w:sz w:val="24"/>
          <w:szCs w:val="24"/>
        </w:rPr>
        <w:t>完整</w:t>
      </w:r>
      <w:r w:rsidR="000F68D2">
        <w:rPr>
          <w:rFonts w:hint="eastAsia"/>
          <w:sz w:val="24"/>
          <w:szCs w:val="24"/>
        </w:rPr>
        <w:t>。本文以人教版高中英语教材为例，对这些方法进行</w:t>
      </w:r>
      <w:r w:rsidR="004F523C" w:rsidRPr="00D76DAF">
        <w:rPr>
          <w:rFonts w:hint="eastAsia"/>
          <w:sz w:val="24"/>
          <w:szCs w:val="24"/>
        </w:rPr>
        <w:t>阐述。</w:t>
      </w:r>
    </w:p>
    <w:p w:rsidR="009027BF" w:rsidRPr="00D76DAF" w:rsidRDefault="009027BF" w:rsidP="0055498F">
      <w:pPr>
        <w:spacing w:line="360" w:lineRule="auto"/>
        <w:rPr>
          <w:sz w:val="24"/>
          <w:szCs w:val="24"/>
        </w:rPr>
      </w:pPr>
    </w:p>
    <w:p w:rsidR="009027BF" w:rsidRPr="00D76DAF" w:rsidRDefault="009027BF" w:rsidP="0055498F">
      <w:pPr>
        <w:spacing w:line="360" w:lineRule="auto"/>
        <w:rPr>
          <w:sz w:val="24"/>
          <w:szCs w:val="24"/>
        </w:rPr>
      </w:pPr>
      <w:r w:rsidRPr="00D76DAF">
        <w:rPr>
          <w:rFonts w:hint="eastAsia"/>
          <w:sz w:val="24"/>
          <w:szCs w:val="24"/>
        </w:rPr>
        <w:t>关键词</w:t>
      </w:r>
      <w:r w:rsidRPr="00D76DAF">
        <w:rPr>
          <w:rFonts w:hint="eastAsia"/>
          <w:sz w:val="24"/>
          <w:szCs w:val="24"/>
        </w:rPr>
        <w:t xml:space="preserve"> </w:t>
      </w:r>
      <w:r w:rsidRPr="00D76DAF">
        <w:rPr>
          <w:rFonts w:hint="eastAsia"/>
          <w:sz w:val="24"/>
          <w:szCs w:val="24"/>
        </w:rPr>
        <w:t>英语教学</w:t>
      </w:r>
      <w:r w:rsidRPr="00D76DAF">
        <w:rPr>
          <w:rFonts w:hint="eastAsia"/>
          <w:sz w:val="24"/>
          <w:szCs w:val="24"/>
        </w:rPr>
        <w:t xml:space="preserve"> </w:t>
      </w:r>
      <w:r w:rsidRPr="00D76DAF">
        <w:rPr>
          <w:rFonts w:hint="eastAsia"/>
          <w:sz w:val="24"/>
          <w:szCs w:val="24"/>
        </w:rPr>
        <w:t>课堂结尾</w:t>
      </w:r>
      <w:r w:rsidRPr="00D76DAF">
        <w:rPr>
          <w:rFonts w:hint="eastAsia"/>
          <w:sz w:val="24"/>
          <w:szCs w:val="24"/>
        </w:rPr>
        <w:t xml:space="preserve"> </w:t>
      </w:r>
      <w:r w:rsidRPr="00D76DAF">
        <w:rPr>
          <w:rFonts w:hint="eastAsia"/>
          <w:sz w:val="24"/>
          <w:szCs w:val="24"/>
        </w:rPr>
        <w:t>教学设计</w:t>
      </w:r>
    </w:p>
    <w:p w:rsidR="00A408A5" w:rsidRPr="00D76DAF" w:rsidRDefault="00A408A5" w:rsidP="00A408A5">
      <w:pPr>
        <w:rPr>
          <w:sz w:val="24"/>
          <w:szCs w:val="24"/>
        </w:rPr>
      </w:pPr>
    </w:p>
    <w:p w:rsidR="00C179A8" w:rsidRPr="00D76DAF" w:rsidRDefault="00C179A8" w:rsidP="00585727">
      <w:pPr>
        <w:spacing w:line="360" w:lineRule="auto"/>
        <w:ind w:firstLine="420"/>
        <w:rPr>
          <w:sz w:val="24"/>
          <w:szCs w:val="24"/>
        </w:rPr>
      </w:pPr>
      <w:r w:rsidRPr="00D76DAF">
        <w:rPr>
          <w:rFonts w:hint="eastAsia"/>
          <w:sz w:val="24"/>
          <w:szCs w:val="24"/>
        </w:rPr>
        <w:t>笔者曾多次担任各级教学技能大赛评委，尤其对</w:t>
      </w:r>
      <w:r w:rsidRPr="00D76DAF">
        <w:rPr>
          <w:rFonts w:hint="eastAsia"/>
          <w:sz w:val="24"/>
          <w:szCs w:val="24"/>
        </w:rPr>
        <w:t>2012</w:t>
      </w:r>
      <w:r w:rsidR="007253CD" w:rsidRPr="00D76DAF">
        <w:rPr>
          <w:rFonts w:hint="eastAsia"/>
          <w:sz w:val="24"/>
          <w:szCs w:val="24"/>
        </w:rPr>
        <w:t>年福建省第二届</w:t>
      </w:r>
      <w:r w:rsidRPr="00D76DAF">
        <w:rPr>
          <w:rFonts w:hint="eastAsia"/>
          <w:sz w:val="24"/>
          <w:szCs w:val="24"/>
        </w:rPr>
        <w:t>中小学教师技能大赛印象深刻。选手们在片段教学这一环节中精心设计了各种导入，如视频导入、歌曲导入、问答导入、故事导入，头脑风暴导入等。这些巧妙的导入有利于激发学生的学习兴趣，有利于师生之间的情感互动，进而提高课堂效率，让学生在轻松</w:t>
      </w:r>
      <w:r w:rsidR="004144F4" w:rsidRPr="00D76DAF">
        <w:rPr>
          <w:rFonts w:hint="eastAsia"/>
          <w:sz w:val="24"/>
          <w:szCs w:val="24"/>
        </w:rPr>
        <w:t>愉快的气氛中进入新课学习。然而，在整个环节中，笔者发现在课堂结尾</w:t>
      </w:r>
      <w:r w:rsidRPr="00D76DAF">
        <w:rPr>
          <w:rFonts w:hint="eastAsia"/>
          <w:sz w:val="24"/>
          <w:szCs w:val="24"/>
        </w:rPr>
        <w:t>设计方面能</w:t>
      </w:r>
      <w:r w:rsidR="000F68D2">
        <w:rPr>
          <w:rFonts w:hint="eastAsia"/>
          <w:sz w:val="24"/>
          <w:szCs w:val="24"/>
        </w:rPr>
        <w:t>重视或有设计者</w:t>
      </w:r>
      <w:r w:rsidRPr="00D76DAF">
        <w:rPr>
          <w:rFonts w:hint="eastAsia"/>
          <w:sz w:val="24"/>
          <w:szCs w:val="24"/>
        </w:rPr>
        <w:t>寥寥无几。“</w:t>
      </w:r>
      <w:r w:rsidR="00F4153B">
        <w:rPr>
          <w:rFonts w:hint="eastAsia"/>
          <w:sz w:val="24"/>
          <w:szCs w:val="24"/>
        </w:rPr>
        <w:t>‘</w:t>
      </w:r>
      <w:r w:rsidRPr="00D76DAF">
        <w:rPr>
          <w:rFonts w:hint="eastAsia"/>
          <w:sz w:val="24"/>
          <w:szCs w:val="24"/>
        </w:rPr>
        <w:t>良好的开端是成功的一半</w:t>
      </w:r>
      <w:r w:rsidR="00F4153B">
        <w:rPr>
          <w:rFonts w:hint="eastAsia"/>
          <w:sz w:val="24"/>
          <w:szCs w:val="24"/>
        </w:rPr>
        <w:t>’</w:t>
      </w:r>
      <w:r w:rsidRPr="00D76DAF">
        <w:rPr>
          <w:rFonts w:hint="eastAsia"/>
          <w:sz w:val="24"/>
          <w:szCs w:val="24"/>
        </w:rPr>
        <w:t>，</w:t>
      </w:r>
      <w:r w:rsidR="00F4153B">
        <w:rPr>
          <w:rFonts w:hint="eastAsia"/>
          <w:sz w:val="24"/>
          <w:szCs w:val="24"/>
        </w:rPr>
        <w:t>开讲设计巧妙，能先声夺人、引人入胜，其效果至少能‘激活当堂’</w:t>
      </w:r>
      <w:r w:rsidR="00B55422" w:rsidRPr="00D76DAF">
        <w:rPr>
          <w:rFonts w:hint="eastAsia"/>
          <w:sz w:val="24"/>
          <w:szCs w:val="24"/>
        </w:rPr>
        <w:t>。巧妙的结尾，</w:t>
      </w:r>
      <w:r w:rsidR="00F4153B">
        <w:rPr>
          <w:rFonts w:asciiTheme="minorEastAsia" w:hAnsiTheme="minorEastAsia" w:hint="eastAsia"/>
          <w:sz w:val="24"/>
          <w:szCs w:val="24"/>
        </w:rPr>
        <w:t>‘余音缭绕，三日不绝’</w:t>
      </w:r>
      <w:r w:rsidR="000F68D2">
        <w:rPr>
          <w:rFonts w:asciiTheme="minorEastAsia" w:hAnsiTheme="minorEastAsia" w:hint="eastAsia"/>
          <w:sz w:val="24"/>
          <w:szCs w:val="24"/>
        </w:rPr>
        <w:t>，照样</w:t>
      </w:r>
      <w:r w:rsidR="000F68D2">
        <w:rPr>
          <w:rFonts w:hint="eastAsia"/>
          <w:sz w:val="24"/>
          <w:szCs w:val="24"/>
        </w:rPr>
        <w:t>可以再次唤起学生思维的高潮，起到</w:t>
      </w:r>
      <w:r w:rsidR="00B55422" w:rsidRPr="00D76DAF">
        <w:rPr>
          <w:rFonts w:hint="eastAsia"/>
          <w:sz w:val="24"/>
          <w:szCs w:val="24"/>
        </w:rPr>
        <w:t>画龙点睛、</w:t>
      </w:r>
      <w:r w:rsidR="00F4153B">
        <w:rPr>
          <w:rFonts w:hint="eastAsia"/>
          <w:sz w:val="24"/>
          <w:szCs w:val="24"/>
        </w:rPr>
        <w:t>卒章显志的作用，其效果至少能‘</w:t>
      </w:r>
      <w:r w:rsidR="000F68D2">
        <w:rPr>
          <w:rFonts w:hint="eastAsia"/>
          <w:sz w:val="24"/>
          <w:szCs w:val="24"/>
        </w:rPr>
        <w:t>延伸课后</w:t>
      </w:r>
      <w:r w:rsidR="00F4153B">
        <w:rPr>
          <w:rFonts w:hint="eastAsia"/>
          <w:sz w:val="24"/>
          <w:szCs w:val="24"/>
        </w:rPr>
        <w:t>’”</w:t>
      </w:r>
      <w:r w:rsidR="00DB3BE4" w:rsidRPr="00D76DAF">
        <w:rPr>
          <w:rFonts w:hint="eastAsia"/>
          <w:sz w:val="24"/>
          <w:szCs w:val="24"/>
        </w:rPr>
        <w:t>。</w:t>
      </w:r>
      <w:r w:rsidR="00F4153B" w:rsidRPr="0034290F">
        <w:rPr>
          <w:rFonts w:hint="eastAsia"/>
          <w:sz w:val="24"/>
          <w:vertAlign w:val="superscript"/>
        </w:rPr>
        <w:t>①</w:t>
      </w:r>
      <w:r w:rsidR="00F4153B">
        <w:rPr>
          <w:rFonts w:hint="eastAsia"/>
          <w:sz w:val="24"/>
          <w:vertAlign w:val="superscript"/>
        </w:rPr>
        <w:t xml:space="preserve"> </w:t>
      </w:r>
      <w:r w:rsidR="00BF5468">
        <w:rPr>
          <w:rFonts w:hint="eastAsia"/>
          <w:sz w:val="24"/>
          <w:szCs w:val="24"/>
        </w:rPr>
        <w:t>所以</w:t>
      </w:r>
      <w:r w:rsidR="00DB3BE4" w:rsidRPr="00D76DAF">
        <w:rPr>
          <w:rFonts w:hint="eastAsia"/>
          <w:sz w:val="24"/>
          <w:szCs w:val="24"/>
        </w:rPr>
        <w:t>一堂课的结尾</w:t>
      </w:r>
      <w:r w:rsidR="00B55422" w:rsidRPr="00D76DAF">
        <w:rPr>
          <w:rFonts w:hint="eastAsia"/>
          <w:sz w:val="24"/>
          <w:szCs w:val="24"/>
        </w:rPr>
        <w:t>设计和导入设计一样重要。怎样使学生“课结束，趣犹存”，是一个很值得探讨的问题。这里结合笔者的教学实践</w:t>
      </w:r>
      <w:r w:rsidR="004144F4" w:rsidRPr="00D76DAF">
        <w:rPr>
          <w:rFonts w:hint="eastAsia"/>
          <w:sz w:val="24"/>
          <w:szCs w:val="24"/>
        </w:rPr>
        <w:t>，以人教版高中英语教材为例，谈谈高中英语课结尾教学设计的几种方法</w:t>
      </w:r>
      <w:r w:rsidR="00B55422" w:rsidRPr="00D76DAF">
        <w:rPr>
          <w:rFonts w:hint="eastAsia"/>
          <w:sz w:val="24"/>
          <w:szCs w:val="24"/>
        </w:rPr>
        <w:t>。</w:t>
      </w:r>
    </w:p>
    <w:p w:rsidR="008B0B6E" w:rsidRPr="00D76DAF" w:rsidRDefault="007B6E8D" w:rsidP="00D76DAF">
      <w:pPr>
        <w:pStyle w:val="a5"/>
        <w:numPr>
          <w:ilvl w:val="0"/>
          <w:numId w:val="3"/>
        </w:numPr>
        <w:spacing w:line="360" w:lineRule="auto"/>
        <w:ind w:firstLineChars="0"/>
        <w:rPr>
          <w:sz w:val="24"/>
          <w:szCs w:val="24"/>
        </w:rPr>
      </w:pPr>
      <w:r w:rsidRPr="00D76DAF">
        <w:rPr>
          <w:rFonts w:hint="eastAsia"/>
          <w:sz w:val="24"/>
          <w:szCs w:val="24"/>
        </w:rPr>
        <w:t>总结归纳</w:t>
      </w:r>
      <w:r w:rsidR="009027BF" w:rsidRPr="00D76DAF">
        <w:rPr>
          <w:rFonts w:hint="eastAsia"/>
          <w:sz w:val="24"/>
          <w:szCs w:val="24"/>
        </w:rPr>
        <w:t>，</w:t>
      </w:r>
      <w:r w:rsidR="000F68D2" w:rsidRPr="00D76DAF">
        <w:rPr>
          <w:rFonts w:hint="eastAsia"/>
          <w:sz w:val="24"/>
          <w:szCs w:val="24"/>
        </w:rPr>
        <w:t>当堂</w:t>
      </w:r>
      <w:r w:rsidR="008B0B6E" w:rsidRPr="00D76DAF">
        <w:rPr>
          <w:rFonts w:hint="eastAsia"/>
          <w:sz w:val="24"/>
          <w:szCs w:val="24"/>
        </w:rPr>
        <w:t>巩固</w:t>
      </w:r>
    </w:p>
    <w:p w:rsidR="00D76DAF" w:rsidRDefault="00876287" w:rsidP="008B0B6E">
      <w:pPr>
        <w:spacing w:line="360" w:lineRule="auto"/>
        <w:ind w:left="420"/>
        <w:rPr>
          <w:sz w:val="24"/>
          <w:szCs w:val="24"/>
        </w:rPr>
      </w:pPr>
      <w:r w:rsidRPr="00D76DAF">
        <w:rPr>
          <w:rFonts w:hint="eastAsia"/>
          <w:sz w:val="24"/>
          <w:szCs w:val="24"/>
        </w:rPr>
        <w:t>在课堂结束前几分钟通过图片、</w:t>
      </w:r>
      <w:r w:rsidR="00633938" w:rsidRPr="00D76DAF">
        <w:rPr>
          <w:rFonts w:hint="eastAsia"/>
          <w:sz w:val="24"/>
          <w:szCs w:val="24"/>
        </w:rPr>
        <w:t>数字、</w:t>
      </w:r>
      <w:r w:rsidRPr="00D76DAF">
        <w:rPr>
          <w:rFonts w:hint="eastAsia"/>
          <w:sz w:val="24"/>
          <w:szCs w:val="24"/>
        </w:rPr>
        <w:t>提示词或短语、填写表格等方法，</w:t>
      </w:r>
      <w:r w:rsidR="002D3B72" w:rsidRPr="00D76DAF">
        <w:rPr>
          <w:rFonts w:hint="eastAsia"/>
          <w:sz w:val="24"/>
          <w:szCs w:val="24"/>
        </w:rPr>
        <w:t>有</w:t>
      </w:r>
    </w:p>
    <w:p w:rsidR="002D3B72" w:rsidRPr="00D76DAF" w:rsidRDefault="002D3B72" w:rsidP="00585727">
      <w:pPr>
        <w:spacing w:line="360" w:lineRule="auto"/>
        <w:rPr>
          <w:sz w:val="24"/>
          <w:szCs w:val="24"/>
        </w:rPr>
      </w:pPr>
      <w:r w:rsidRPr="00D76DAF">
        <w:rPr>
          <w:rFonts w:hint="eastAsia"/>
          <w:sz w:val="24"/>
          <w:szCs w:val="24"/>
        </w:rPr>
        <w:t>步骤地回忆</w:t>
      </w:r>
      <w:r w:rsidR="00876287" w:rsidRPr="00D76DAF">
        <w:rPr>
          <w:rFonts w:hint="eastAsia"/>
          <w:sz w:val="24"/>
          <w:szCs w:val="24"/>
        </w:rPr>
        <w:t>有关信息，总结当堂课的内容是教师普遍采用的方法。这种方法有助于加深学生对所学内容的印象，巩固学生的记忆，帮助学生构建知识体系。例如：</w:t>
      </w:r>
      <w:r w:rsidR="00633938" w:rsidRPr="00D76DAF">
        <w:rPr>
          <w:rFonts w:hint="eastAsia"/>
          <w:sz w:val="24"/>
          <w:szCs w:val="24"/>
        </w:rPr>
        <w:lastRenderedPageBreak/>
        <w:t>在</w:t>
      </w:r>
      <w:r w:rsidR="00585727" w:rsidRPr="00D76DAF">
        <w:rPr>
          <w:rFonts w:hint="eastAsia"/>
          <w:sz w:val="24"/>
          <w:szCs w:val="24"/>
        </w:rPr>
        <w:t>学习</w:t>
      </w:r>
      <w:r w:rsidR="00633938" w:rsidRPr="00D76DAF">
        <w:rPr>
          <w:rFonts w:hint="eastAsia"/>
          <w:sz w:val="24"/>
          <w:szCs w:val="24"/>
        </w:rPr>
        <w:t>完</w:t>
      </w:r>
      <w:r w:rsidR="00633938" w:rsidRPr="00D76DAF">
        <w:rPr>
          <w:rFonts w:ascii="Times New Roman" w:hAnsi="Times New Roman" w:cs="Times New Roman"/>
          <w:sz w:val="24"/>
          <w:szCs w:val="24"/>
        </w:rPr>
        <w:t>Module 1 Unit 5</w:t>
      </w:r>
      <w:r w:rsidR="00633938" w:rsidRPr="00D76DAF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633938" w:rsidRPr="00D76DAF">
        <w:rPr>
          <w:rFonts w:ascii="Times New Roman" w:hAnsi="Times New Roman" w:cs="Times New Roman" w:hint="eastAsia"/>
          <w:sz w:val="24"/>
          <w:szCs w:val="24"/>
        </w:rPr>
        <w:t>“</w:t>
      </w:r>
      <w:r w:rsidR="00633938" w:rsidRPr="00D76DAF">
        <w:rPr>
          <w:rFonts w:ascii="Times New Roman" w:hAnsi="Times New Roman" w:cs="Times New Roman" w:hint="eastAsia"/>
          <w:sz w:val="24"/>
          <w:szCs w:val="24"/>
        </w:rPr>
        <w:t>Nelson Mandela</w:t>
      </w:r>
      <w:r w:rsidR="00633938" w:rsidRPr="00D76DAF">
        <w:rPr>
          <w:rFonts w:ascii="Times New Roman" w:hAnsi="Times New Roman" w:cs="Times New Roman" w:hint="eastAsia"/>
          <w:sz w:val="24"/>
          <w:szCs w:val="24"/>
        </w:rPr>
        <w:t>—</w:t>
      </w:r>
      <w:r w:rsidR="00633938" w:rsidRPr="00D76DAF">
        <w:rPr>
          <w:rFonts w:ascii="Times New Roman" w:hAnsi="Times New Roman" w:cs="Times New Roman" w:hint="eastAsia"/>
          <w:sz w:val="24"/>
          <w:szCs w:val="24"/>
        </w:rPr>
        <w:t xml:space="preserve"> a modern hero</w:t>
      </w:r>
      <w:r w:rsidR="00633938" w:rsidRPr="00D76DAF">
        <w:rPr>
          <w:rFonts w:ascii="Times New Roman" w:hAnsi="Times New Roman" w:cs="Times New Roman" w:hint="eastAsia"/>
          <w:sz w:val="24"/>
          <w:szCs w:val="24"/>
        </w:rPr>
        <w:t>”</w:t>
      </w:r>
      <w:r w:rsidR="00633938" w:rsidRPr="00D76DAF">
        <w:rPr>
          <w:rFonts w:ascii="Times New Roman" w:hAnsi="Times New Roman" w:cs="Times New Roman" w:hint="eastAsia"/>
          <w:sz w:val="24"/>
          <w:szCs w:val="24"/>
        </w:rPr>
        <w:t>Reading</w:t>
      </w:r>
      <w:r w:rsidR="00633938" w:rsidRPr="00D76DAF">
        <w:rPr>
          <w:rFonts w:ascii="Times New Roman" w:hAnsi="Times New Roman" w:cs="Times New Roman" w:hint="eastAsia"/>
          <w:sz w:val="24"/>
          <w:szCs w:val="24"/>
        </w:rPr>
        <w:t>部分课文后，给学生几个表示年份的数字，让个别学生根据这几年曼德拉大事记简要复述曼德拉的生平。这样一方面检查学生对文章内容的掌握程度，另一方面也起到了示范作用</w:t>
      </w:r>
      <w:r w:rsidRPr="00D76DAF">
        <w:rPr>
          <w:rFonts w:ascii="Times New Roman" w:hAnsi="Times New Roman" w:cs="Times New Roman" w:hint="eastAsia"/>
          <w:sz w:val="24"/>
          <w:szCs w:val="24"/>
        </w:rPr>
        <w:t>，在作业布置这一环节中，便可将口头复述转成书面表达，课后的写作任务也水到渠成。另外，学习完一个新的语法内容，对语法规则进行归纳总结也很有必要。例如：在学完</w:t>
      </w:r>
      <w:r w:rsidRPr="00D76DAF">
        <w:rPr>
          <w:rFonts w:hint="eastAsia"/>
          <w:sz w:val="24"/>
          <w:szCs w:val="24"/>
        </w:rPr>
        <w:t>定语从句</w:t>
      </w:r>
      <w:r w:rsidRPr="00D76DAF">
        <w:rPr>
          <w:rFonts w:ascii="宋体" w:hAnsi="宋体" w:hint="eastAsia"/>
          <w:sz w:val="24"/>
          <w:szCs w:val="24"/>
        </w:rPr>
        <w:t>(Ⅰ)后，笔者总结了其</w:t>
      </w:r>
      <w:r w:rsidRPr="00D76DAF">
        <w:rPr>
          <w:rFonts w:hint="eastAsia"/>
          <w:sz w:val="24"/>
          <w:szCs w:val="24"/>
        </w:rPr>
        <w:t>基本结构和用法，如下表：</w:t>
      </w:r>
    </w:p>
    <w:tbl>
      <w:tblPr>
        <w:tblW w:w="7758" w:type="dxa"/>
        <w:jc w:val="center"/>
        <w:tblInd w:w="-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/>
      </w:tblPr>
      <w:tblGrid>
        <w:gridCol w:w="1002"/>
        <w:gridCol w:w="851"/>
        <w:gridCol w:w="1984"/>
        <w:gridCol w:w="3921"/>
      </w:tblGrid>
      <w:tr w:rsidR="002D3B72" w:rsidRPr="00D76DAF" w:rsidTr="00CF6198">
        <w:trPr>
          <w:trHeight w:val="212"/>
          <w:jc w:val="center"/>
        </w:trPr>
        <w:tc>
          <w:tcPr>
            <w:tcW w:w="1002" w:type="dxa"/>
            <w:vAlign w:val="center"/>
          </w:tcPr>
          <w:p w:rsidR="002D3B72" w:rsidRPr="00D76DAF" w:rsidRDefault="002D3B72" w:rsidP="00CF6198">
            <w:pPr>
              <w:spacing w:line="360" w:lineRule="auto"/>
              <w:rPr>
                <w:kern w:val="0"/>
                <w:sz w:val="24"/>
                <w:szCs w:val="24"/>
              </w:rPr>
            </w:pPr>
            <w:r w:rsidRPr="00D76DAF">
              <w:rPr>
                <w:rFonts w:hAnsi="宋体"/>
                <w:kern w:val="0"/>
                <w:sz w:val="24"/>
                <w:szCs w:val="24"/>
              </w:rPr>
              <w:t>关系代词</w:t>
            </w:r>
          </w:p>
        </w:tc>
        <w:tc>
          <w:tcPr>
            <w:tcW w:w="851" w:type="dxa"/>
            <w:vAlign w:val="center"/>
          </w:tcPr>
          <w:p w:rsidR="002D3B72" w:rsidRPr="00D76DAF" w:rsidRDefault="002D3B72" w:rsidP="00A2010A"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  <w:r w:rsidRPr="00D76DAF">
              <w:rPr>
                <w:rFonts w:hAnsi="宋体"/>
                <w:kern w:val="0"/>
                <w:sz w:val="24"/>
                <w:szCs w:val="24"/>
              </w:rPr>
              <w:t>先行词</w:t>
            </w:r>
          </w:p>
        </w:tc>
        <w:tc>
          <w:tcPr>
            <w:tcW w:w="1984" w:type="dxa"/>
            <w:vAlign w:val="center"/>
          </w:tcPr>
          <w:p w:rsidR="002D3B72" w:rsidRPr="00D76DAF" w:rsidRDefault="002D3B72" w:rsidP="00CF6198">
            <w:pPr>
              <w:spacing w:line="360" w:lineRule="auto"/>
              <w:rPr>
                <w:kern w:val="0"/>
                <w:sz w:val="24"/>
                <w:szCs w:val="24"/>
              </w:rPr>
            </w:pPr>
            <w:r w:rsidRPr="00D76DAF">
              <w:rPr>
                <w:rFonts w:hAnsi="宋体"/>
                <w:kern w:val="0"/>
                <w:sz w:val="24"/>
                <w:szCs w:val="24"/>
              </w:rPr>
              <w:t>从句中所充当的成分</w:t>
            </w:r>
          </w:p>
        </w:tc>
        <w:tc>
          <w:tcPr>
            <w:tcW w:w="3921" w:type="dxa"/>
            <w:vAlign w:val="center"/>
          </w:tcPr>
          <w:p w:rsidR="002D3B72" w:rsidRPr="00D76DAF" w:rsidRDefault="0055498F" w:rsidP="00CF6198"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  <w:r w:rsidRPr="00D76DAF">
              <w:rPr>
                <w:rFonts w:hint="eastAsia"/>
                <w:kern w:val="0"/>
                <w:sz w:val="24"/>
                <w:szCs w:val="24"/>
              </w:rPr>
              <w:t>说明</w:t>
            </w:r>
          </w:p>
        </w:tc>
      </w:tr>
      <w:tr w:rsidR="002D3B72" w:rsidRPr="00D76DAF" w:rsidTr="00CF6198">
        <w:trPr>
          <w:trHeight w:val="212"/>
          <w:jc w:val="center"/>
        </w:trPr>
        <w:tc>
          <w:tcPr>
            <w:tcW w:w="1002" w:type="dxa"/>
            <w:vAlign w:val="center"/>
          </w:tcPr>
          <w:p w:rsidR="002D3B72" w:rsidRPr="00D76DAF" w:rsidRDefault="002D3B72" w:rsidP="00A2010A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76DAF">
              <w:rPr>
                <w:rFonts w:ascii="Times New Roman" w:hAnsi="Times New Roman" w:cs="Times New Roman"/>
                <w:kern w:val="0"/>
                <w:sz w:val="24"/>
                <w:szCs w:val="24"/>
              </w:rPr>
              <w:t>that</w:t>
            </w:r>
          </w:p>
        </w:tc>
        <w:tc>
          <w:tcPr>
            <w:tcW w:w="851" w:type="dxa"/>
            <w:vAlign w:val="center"/>
          </w:tcPr>
          <w:p w:rsidR="002D3B72" w:rsidRPr="00D76DAF" w:rsidRDefault="002D3B72" w:rsidP="00A2010A"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  <w:r w:rsidRPr="00D76DAF">
              <w:rPr>
                <w:rFonts w:hAnsi="宋体"/>
                <w:kern w:val="0"/>
                <w:sz w:val="24"/>
                <w:szCs w:val="24"/>
              </w:rPr>
              <w:t>人</w:t>
            </w:r>
            <w:r w:rsidRPr="00D76DAF">
              <w:rPr>
                <w:rFonts w:hint="eastAsia"/>
                <w:kern w:val="0"/>
                <w:sz w:val="24"/>
                <w:szCs w:val="24"/>
              </w:rPr>
              <w:t>/</w:t>
            </w:r>
            <w:r w:rsidRPr="00D76DAF">
              <w:rPr>
                <w:rFonts w:hAnsi="宋体"/>
                <w:kern w:val="0"/>
                <w:sz w:val="24"/>
                <w:szCs w:val="24"/>
              </w:rPr>
              <w:t>物</w:t>
            </w:r>
          </w:p>
        </w:tc>
        <w:tc>
          <w:tcPr>
            <w:tcW w:w="1984" w:type="dxa"/>
            <w:vAlign w:val="center"/>
          </w:tcPr>
          <w:p w:rsidR="002D3B72" w:rsidRPr="00D76DAF" w:rsidRDefault="002D3B72" w:rsidP="00D76DAF">
            <w:pPr>
              <w:spacing w:line="360" w:lineRule="auto"/>
              <w:ind w:firstLineChars="150" w:firstLine="360"/>
              <w:rPr>
                <w:kern w:val="0"/>
                <w:sz w:val="24"/>
                <w:szCs w:val="24"/>
              </w:rPr>
            </w:pPr>
            <w:r w:rsidRPr="00D76DAF">
              <w:rPr>
                <w:rFonts w:hAnsi="宋体"/>
                <w:kern w:val="0"/>
                <w:sz w:val="24"/>
                <w:szCs w:val="24"/>
              </w:rPr>
              <w:t>主语</w:t>
            </w:r>
            <w:r w:rsidR="00CF6198" w:rsidRPr="00D76DAF">
              <w:rPr>
                <w:rFonts w:hint="eastAsia"/>
                <w:kern w:val="0"/>
                <w:sz w:val="24"/>
                <w:szCs w:val="24"/>
              </w:rPr>
              <w:t>、</w:t>
            </w:r>
            <w:r w:rsidRPr="00D76DAF">
              <w:rPr>
                <w:rFonts w:hAnsi="宋体"/>
                <w:kern w:val="0"/>
                <w:sz w:val="24"/>
                <w:szCs w:val="24"/>
              </w:rPr>
              <w:t>宾语</w:t>
            </w:r>
          </w:p>
        </w:tc>
        <w:tc>
          <w:tcPr>
            <w:tcW w:w="3921" w:type="dxa"/>
            <w:vAlign w:val="center"/>
          </w:tcPr>
          <w:p w:rsidR="002D3B72" w:rsidRPr="00D76DAF" w:rsidRDefault="002D3B72" w:rsidP="00CF6198">
            <w:pPr>
              <w:spacing w:line="360" w:lineRule="auto"/>
              <w:rPr>
                <w:kern w:val="0"/>
                <w:sz w:val="24"/>
                <w:szCs w:val="24"/>
              </w:rPr>
            </w:pPr>
            <w:r w:rsidRPr="00D76DAF">
              <w:rPr>
                <w:rFonts w:ascii="Times New Roman" w:hAnsi="Times New Roman" w:cs="Times New Roman"/>
                <w:kern w:val="0"/>
                <w:sz w:val="24"/>
                <w:szCs w:val="24"/>
              </w:rPr>
              <w:t>that</w:t>
            </w:r>
            <w:r w:rsidRPr="00D76DAF">
              <w:rPr>
                <w:rFonts w:hAnsi="宋体"/>
                <w:kern w:val="0"/>
                <w:sz w:val="24"/>
                <w:szCs w:val="24"/>
              </w:rPr>
              <w:t>在从句中做宾语时</w:t>
            </w:r>
            <w:r w:rsidRPr="00D76DAF">
              <w:rPr>
                <w:rFonts w:hint="eastAsia"/>
                <w:kern w:val="0"/>
                <w:sz w:val="24"/>
                <w:szCs w:val="24"/>
              </w:rPr>
              <w:t>，常常</w:t>
            </w:r>
            <w:r w:rsidRPr="00D76DAF">
              <w:rPr>
                <w:rFonts w:hAnsi="宋体"/>
                <w:kern w:val="0"/>
                <w:sz w:val="24"/>
                <w:szCs w:val="24"/>
              </w:rPr>
              <w:t>可以省略</w:t>
            </w:r>
            <w:r w:rsidRPr="00D76DAF">
              <w:rPr>
                <w:rFonts w:hAnsi="宋体" w:hint="eastAsia"/>
                <w:kern w:val="0"/>
                <w:sz w:val="24"/>
                <w:szCs w:val="24"/>
              </w:rPr>
              <w:t>。</w:t>
            </w:r>
          </w:p>
        </w:tc>
      </w:tr>
      <w:tr w:rsidR="002D3B72" w:rsidRPr="00D76DAF" w:rsidTr="00CF6198">
        <w:trPr>
          <w:trHeight w:val="135"/>
          <w:jc w:val="center"/>
        </w:trPr>
        <w:tc>
          <w:tcPr>
            <w:tcW w:w="1002" w:type="dxa"/>
            <w:vAlign w:val="center"/>
          </w:tcPr>
          <w:p w:rsidR="002D3B72" w:rsidRPr="00D76DAF" w:rsidRDefault="002D3B72" w:rsidP="00A2010A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76DAF">
              <w:rPr>
                <w:rFonts w:ascii="Times New Roman" w:hAnsi="Times New Roman" w:cs="Times New Roman"/>
                <w:kern w:val="0"/>
                <w:sz w:val="24"/>
                <w:szCs w:val="24"/>
              </w:rPr>
              <w:t>which</w:t>
            </w:r>
          </w:p>
        </w:tc>
        <w:tc>
          <w:tcPr>
            <w:tcW w:w="851" w:type="dxa"/>
            <w:vAlign w:val="center"/>
          </w:tcPr>
          <w:p w:rsidR="002D3B72" w:rsidRPr="00D76DAF" w:rsidRDefault="002D3B72" w:rsidP="00A2010A"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  <w:r w:rsidRPr="00D76DAF">
              <w:rPr>
                <w:rFonts w:hAnsi="宋体"/>
                <w:kern w:val="0"/>
                <w:sz w:val="24"/>
                <w:szCs w:val="24"/>
              </w:rPr>
              <w:t>物</w:t>
            </w:r>
          </w:p>
        </w:tc>
        <w:tc>
          <w:tcPr>
            <w:tcW w:w="1984" w:type="dxa"/>
            <w:vAlign w:val="center"/>
          </w:tcPr>
          <w:p w:rsidR="002D3B72" w:rsidRPr="00D76DAF" w:rsidRDefault="002D3B72" w:rsidP="00D76DAF">
            <w:pPr>
              <w:spacing w:line="360" w:lineRule="auto"/>
              <w:ind w:firstLineChars="150" w:firstLine="360"/>
              <w:rPr>
                <w:kern w:val="0"/>
                <w:sz w:val="24"/>
                <w:szCs w:val="24"/>
              </w:rPr>
            </w:pPr>
            <w:r w:rsidRPr="00D76DAF">
              <w:rPr>
                <w:rFonts w:hAnsi="宋体"/>
                <w:kern w:val="0"/>
                <w:sz w:val="24"/>
                <w:szCs w:val="24"/>
              </w:rPr>
              <w:t>主语</w:t>
            </w:r>
            <w:r w:rsidR="00CF6198" w:rsidRPr="00D76DAF">
              <w:rPr>
                <w:rFonts w:hAnsi="宋体" w:hint="eastAsia"/>
                <w:kern w:val="0"/>
                <w:sz w:val="24"/>
                <w:szCs w:val="24"/>
              </w:rPr>
              <w:t>、</w:t>
            </w:r>
            <w:r w:rsidRPr="00D76DAF">
              <w:rPr>
                <w:rFonts w:hAnsi="宋体"/>
                <w:kern w:val="0"/>
                <w:sz w:val="24"/>
                <w:szCs w:val="24"/>
              </w:rPr>
              <w:t>宾语</w:t>
            </w:r>
          </w:p>
        </w:tc>
        <w:tc>
          <w:tcPr>
            <w:tcW w:w="3921" w:type="dxa"/>
            <w:vAlign w:val="center"/>
          </w:tcPr>
          <w:p w:rsidR="002D3B72" w:rsidRPr="00D76DAF" w:rsidRDefault="002D3B72" w:rsidP="00CF6198">
            <w:pPr>
              <w:spacing w:line="360" w:lineRule="auto"/>
              <w:rPr>
                <w:kern w:val="0"/>
                <w:sz w:val="24"/>
                <w:szCs w:val="24"/>
              </w:rPr>
            </w:pPr>
            <w:r w:rsidRPr="00D76DAF">
              <w:rPr>
                <w:rFonts w:ascii="Times New Roman" w:hAnsi="Times New Roman" w:cs="Times New Roman"/>
                <w:kern w:val="0"/>
                <w:sz w:val="24"/>
                <w:szCs w:val="24"/>
              </w:rPr>
              <w:t>which</w:t>
            </w:r>
            <w:r w:rsidRPr="00D76DAF">
              <w:rPr>
                <w:kern w:val="0"/>
                <w:sz w:val="24"/>
                <w:szCs w:val="24"/>
              </w:rPr>
              <w:t>在从句中做宾语时</w:t>
            </w:r>
            <w:r w:rsidRPr="00D76DAF">
              <w:rPr>
                <w:rFonts w:hint="eastAsia"/>
                <w:kern w:val="0"/>
                <w:sz w:val="24"/>
                <w:szCs w:val="24"/>
              </w:rPr>
              <w:t>，常常</w:t>
            </w:r>
            <w:r w:rsidRPr="00D76DAF">
              <w:rPr>
                <w:kern w:val="0"/>
                <w:sz w:val="24"/>
                <w:szCs w:val="24"/>
              </w:rPr>
              <w:t>可以省略</w:t>
            </w:r>
            <w:r w:rsidRPr="00D76DAF">
              <w:rPr>
                <w:rFonts w:hint="eastAsia"/>
                <w:kern w:val="0"/>
                <w:sz w:val="24"/>
                <w:szCs w:val="24"/>
              </w:rPr>
              <w:t>。</w:t>
            </w:r>
          </w:p>
        </w:tc>
      </w:tr>
      <w:tr w:rsidR="002D3B72" w:rsidRPr="00D76DAF" w:rsidTr="00CF6198">
        <w:trPr>
          <w:trHeight w:val="135"/>
          <w:jc w:val="center"/>
        </w:trPr>
        <w:tc>
          <w:tcPr>
            <w:tcW w:w="1002" w:type="dxa"/>
            <w:vAlign w:val="center"/>
          </w:tcPr>
          <w:p w:rsidR="002D3B72" w:rsidRPr="00D76DAF" w:rsidRDefault="002D3B72" w:rsidP="00A2010A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76DAF">
              <w:rPr>
                <w:rFonts w:ascii="Times New Roman" w:hAnsi="Times New Roman" w:cs="Times New Roman"/>
                <w:kern w:val="0"/>
                <w:sz w:val="24"/>
                <w:szCs w:val="24"/>
              </w:rPr>
              <w:t>who</w:t>
            </w:r>
          </w:p>
        </w:tc>
        <w:tc>
          <w:tcPr>
            <w:tcW w:w="851" w:type="dxa"/>
            <w:vAlign w:val="center"/>
          </w:tcPr>
          <w:p w:rsidR="002D3B72" w:rsidRPr="00D76DAF" w:rsidRDefault="002D3B72" w:rsidP="00A2010A"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  <w:r w:rsidRPr="00D76DAF">
              <w:rPr>
                <w:rFonts w:hAnsi="宋体"/>
                <w:kern w:val="0"/>
                <w:sz w:val="24"/>
                <w:szCs w:val="24"/>
              </w:rPr>
              <w:t>人</w:t>
            </w:r>
          </w:p>
        </w:tc>
        <w:tc>
          <w:tcPr>
            <w:tcW w:w="1984" w:type="dxa"/>
            <w:vAlign w:val="center"/>
          </w:tcPr>
          <w:p w:rsidR="002D3B72" w:rsidRPr="00D76DAF" w:rsidRDefault="002D3B72" w:rsidP="00D76DAF">
            <w:pPr>
              <w:spacing w:line="360" w:lineRule="auto"/>
              <w:ind w:firstLineChars="150" w:firstLine="360"/>
              <w:rPr>
                <w:rFonts w:hAnsi="宋体"/>
                <w:kern w:val="0"/>
                <w:sz w:val="24"/>
                <w:szCs w:val="24"/>
              </w:rPr>
            </w:pPr>
            <w:r w:rsidRPr="00D76DAF">
              <w:rPr>
                <w:rFonts w:hAnsi="宋体"/>
                <w:kern w:val="0"/>
                <w:sz w:val="24"/>
                <w:szCs w:val="24"/>
              </w:rPr>
              <w:t>主语</w:t>
            </w:r>
            <w:r w:rsidR="00CF6198" w:rsidRPr="00D76DAF">
              <w:rPr>
                <w:rFonts w:hAnsi="宋体" w:hint="eastAsia"/>
                <w:kern w:val="0"/>
                <w:sz w:val="24"/>
                <w:szCs w:val="24"/>
              </w:rPr>
              <w:t>、宾语</w:t>
            </w:r>
          </w:p>
        </w:tc>
        <w:tc>
          <w:tcPr>
            <w:tcW w:w="3921" w:type="dxa"/>
            <w:vAlign w:val="center"/>
          </w:tcPr>
          <w:p w:rsidR="002D3B72" w:rsidRPr="00D76DAF" w:rsidRDefault="002D3B72" w:rsidP="00CF6198">
            <w:pPr>
              <w:spacing w:line="360" w:lineRule="auto"/>
              <w:rPr>
                <w:kern w:val="0"/>
                <w:sz w:val="24"/>
                <w:szCs w:val="24"/>
              </w:rPr>
            </w:pPr>
            <w:r w:rsidRPr="00D76DAF">
              <w:rPr>
                <w:rFonts w:ascii="Times New Roman" w:hAnsi="Times New Roman" w:cs="Times New Roman"/>
                <w:kern w:val="0"/>
                <w:sz w:val="24"/>
                <w:szCs w:val="24"/>
              </w:rPr>
              <w:t>who</w:t>
            </w:r>
            <w:r w:rsidRPr="00D76DAF">
              <w:rPr>
                <w:kern w:val="0"/>
                <w:sz w:val="24"/>
                <w:szCs w:val="24"/>
              </w:rPr>
              <w:t>在从句中做宾语时</w:t>
            </w:r>
            <w:r w:rsidRPr="00D76DAF">
              <w:rPr>
                <w:rFonts w:hint="eastAsia"/>
                <w:kern w:val="0"/>
                <w:sz w:val="24"/>
                <w:szCs w:val="24"/>
              </w:rPr>
              <w:t>，常常</w:t>
            </w:r>
            <w:r w:rsidRPr="00D76DAF">
              <w:rPr>
                <w:kern w:val="0"/>
                <w:sz w:val="24"/>
                <w:szCs w:val="24"/>
              </w:rPr>
              <w:t>可以省略</w:t>
            </w:r>
            <w:r w:rsidRPr="00D76DAF">
              <w:rPr>
                <w:rFonts w:hint="eastAsia"/>
                <w:kern w:val="0"/>
                <w:sz w:val="24"/>
                <w:szCs w:val="24"/>
              </w:rPr>
              <w:t>。</w:t>
            </w:r>
          </w:p>
        </w:tc>
      </w:tr>
      <w:tr w:rsidR="002D3B72" w:rsidRPr="00D76DAF" w:rsidTr="00CF6198">
        <w:trPr>
          <w:trHeight w:val="135"/>
          <w:jc w:val="center"/>
        </w:trPr>
        <w:tc>
          <w:tcPr>
            <w:tcW w:w="1002" w:type="dxa"/>
            <w:vAlign w:val="center"/>
          </w:tcPr>
          <w:p w:rsidR="002D3B72" w:rsidRPr="00D76DAF" w:rsidRDefault="002D3B72" w:rsidP="00A2010A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76DAF">
              <w:rPr>
                <w:rFonts w:ascii="Times New Roman" w:hAnsi="Times New Roman" w:cs="Times New Roman"/>
                <w:kern w:val="0"/>
                <w:sz w:val="24"/>
                <w:szCs w:val="24"/>
              </w:rPr>
              <w:t>whom</w:t>
            </w:r>
          </w:p>
        </w:tc>
        <w:tc>
          <w:tcPr>
            <w:tcW w:w="851" w:type="dxa"/>
            <w:vAlign w:val="center"/>
          </w:tcPr>
          <w:p w:rsidR="002D3B72" w:rsidRPr="00D76DAF" w:rsidRDefault="002D3B72" w:rsidP="00A2010A"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  <w:r w:rsidRPr="00D76DAF">
              <w:rPr>
                <w:rFonts w:hAnsi="宋体"/>
                <w:kern w:val="0"/>
                <w:sz w:val="24"/>
                <w:szCs w:val="24"/>
              </w:rPr>
              <w:t>人</w:t>
            </w:r>
          </w:p>
        </w:tc>
        <w:tc>
          <w:tcPr>
            <w:tcW w:w="1984" w:type="dxa"/>
            <w:vAlign w:val="center"/>
          </w:tcPr>
          <w:p w:rsidR="002D3B72" w:rsidRPr="00D76DAF" w:rsidRDefault="002D3B72" w:rsidP="00D76DAF">
            <w:pPr>
              <w:spacing w:line="360" w:lineRule="auto"/>
              <w:ind w:firstLineChars="150" w:firstLine="360"/>
              <w:rPr>
                <w:kern w:val="0"/>
                <w:sz w:val="24"/>
                <w:szCs w:val="24"/>
              </w:rPr>
            </w:pPr>
            <w:r w:rsidRPr="00D76DAF">
              <w:rPr>
                <w:rFonts w:hAnsi="宋体"/>
                <w:kern w:val="0"/>
                <w:sz w:val="24"/>
                <w:szCs w:val="24"/>
              </w:rPr>
              <w:t>宾语</w:t>
            </w:r>
          </w:p>
        </w:tc>
        <w:tc>
          <w:tcPr>
            <w:tcW w:w="3921" w:type="dxa"/>
            <w:vAlign w:val="center"/>
          </w:tcPr>
          <w:p w:rsidR="002D3B72" w:rsidRPr="00D76DAF" w:rsidRDefault="002D3B72" w:rsidP="00CF6198">
            <w:pPr>
              <w:spacing w:line="360" w:lineRule="auto"/>
              <w:rPr>
                <w:kern w:val="0"/>
                <w:sz w:val="24"/>
                <w:szCs w:val="24"/>
              </w:rPr>
            </w:pPr>
            <w:r w:rsidRPr="00D76DAF">
              <w:rPr>
                <w:rFonts w:ascii="Times New Roman" w:hAnsi="Times New Roman" w:cs="Times New Roman"/>
                <w:kern w:val="0"/>
                <w:sz w:val="24"/>
                <w:szCs w:val="24"/>
              </w:rPr>
              <w:t>whom</w:t>
            </w:r>
            <w:r w:rsidRPr="00D76DAF">
              <w:rPr>
                <w:kern w:val="0"/>
                <w:sz w:val="24"/>
                <w:szCs w:val="24"/>
              </w:rPr>
              <w:t>在从句中做宾语时</w:t>
            </w:r>
            <w:r w:rsidRPr="00D76DAF">
              <w:rPr>
                <w:rFonts w:hint="eastAsia"/>
                <w:kern w:val="0"/>
                <w:sz w:val="24"/>
                <w:szCs w:val="24"/>
              </w:rPr>
              <w:t>，常常</w:t>
            </w:r>
            <w:r w:rsidRPr="00D76DAF">
              <w:rPr>
                <w:kern w:val="0"/>
                <w:sz w:val="24"/>
                <w:szCs w:val="24"/>
              </w:rPr>
              <w:t>可以省略</w:t>
            </w:r>
            <w:r w:rsidRPr="00D76DAF">
              <w:rPr>
                <w:rFonts w:hint="eastAsia"/>
                <w:kern w:val="0"/>
                <w:sz w:val="24"/>
                <w:szCs w:val="24"/>
              </w:rPr>
              <w:t>。</w:t>
            </w:r>
          </w:p>
          <w:p w:rsidR="002D3B72" w:rsidRPr="00D76DAF" w:rsidRDefault="002D3B72" w:rsidP="00CF6198">
            <w:pPr>
              <w:spacing w:line="360" w:lineRule="auto"/>
              <w:rPr>
                <w:kern w:val="0"/>
                <w:sz w:val="24"/>
                <w:szCs w:val="24"/>
              </w:rPr>
            </w:pPr>
            <w:r w:rsidRPr="00D76DAF">
              <w:rPr>
                <w:rFonts w:hint="eastAsia"/>
                <w:kern w:val="0"/>
                <w:sz w:val="24"/>
                <w:szCs w:val="24"/>
              </w:rPr>
              <w:t>介词</w:t>
            </w:r>
            <w:r w:rsidRPr="00D76DAF"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 w:rsidRPr="00D76DAF">
              <w:rPr>
                <w:rFonts w:ascii="Times New Roman" w:hAnsi="Times New Roman" w:cs="Times New Roman"/>
                <w:kern w:val="0"/>
                <w:sz w:val="24"/>
                <w:szCs w:val="24"/>
              </w:rPr>
              <w:t>+ whom</w:t>
            </w:r>
            <w:r w:rsidRPr="00D76DAF">
              <w:rPr>
                <w:rFonts w:hint="eastAsia"/>
                <w:kern w:val="0"/>
                <w:sz w:val="24"/>
                <w:szCs w:val="24"/>
              </w:rPr>
              <w:t>：介词前置时，</w:t>
            </w:r>
            <w:r w:rsidRPr="00D76DAF">
              <w:rPr>
                <w:rFonts w:ascii="Times New Roman" w:hAnsi="Times New Roman" w:cs="Times New Roman"/>
                <w:kern w:val="0"/>
                <w:sz w:val="24"/>
                <w:szCs w:val="24"/>
              </w:rPr>
              <w:t>whom</w:t>
            </w:r>
            <w:r w:rsidRPr="00D76DAF">
              <w:rPr>
                <w:rFonts w:hint="eastAsia"/>
                <w:kern w:val="0"/>
                <w:sz w:val="24"/>
                <w:szCs w:val="24"/>
              </w:rPr>
              <w:t>不省略。</w:t>
            </w:r>
          </w:p>
        </w:tc>
      </w:tr>
      <w:tr w:rsidR="002D3B72" w:rsidRPr="00D76DAF" w:rsidTr="00CF6198">
        <w:trPr>
          <w:trHeight w:val="680"/>
          <w:jc w:val="center"/>
        </w:trPr>
        <w:tc>
          <w:tcPr>
            <w:tcW w:w="1002" w:type="dxa"/>
            <w:vAlign w:val="center"/>
          </w:tcPr>
          <w:p w:rsidR="002D3B72" w:rsidRPr="00D76DAF" w:rsidRDefault="002D3B72" w:rsidP="00A2010A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76DAF">
              <w:rPr>
                <w:rFonts w:ascii="Times New Roman" w:hAnsi="Times New Roman" w:cs="Times New Roman"/>
                <w:kern w:val="0"/>
                <w:sz w:val="24"/>
                <w:szCs w:val="24"/>
              </w:rPr>
              <w:t>whose</w:t>
            </w:r>
          </w:p>
        </w:tc>
        <w:tc>
          <w:tcPr>
            <w:tcW w:w="851" w:type="dxa"/>
            <w:vAlign w:val="center"/>
          </w:tcPr>
          <w:p w:rsidR="002D3B72" w:rsidRPr="00D76DAF" w:rsidRDefault="002D3B72" w:rsidP="00A2010A"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  <w:r w:rsidRPr="00D76DAF">
              <w:rPr>
                <w:rFonts w:hAnsi="宋体"/>
                <w:kern w:val="0"/>
                <w:sz w:val="24"/>
                <w:szCs w:val="24"/>
              </w:rPr>
              <w:t>人</w:t>
            </w:r>
            <w:r w:rsidRPr="00D76DAF">
              <w:rPr>
                <w:rFonts w:hint="eastAsia"/>
                <w:kern w:val="0"/>
                <w:sz w:val="24"/>
                <w:szCs w:val="24"/>
              </w:rPr>
              <w:t>/</w:t>
            </w:r>
            <w:r w:rsidRPr="00D76DAF">
              <w:rPr>
                <w:rFonts w:hAnsi="宋体"/>
                <w:kern w:val="0"/>
                <w:sz w:val="24"/>
                <w:szCs w:val="24"/>
              </w:rPr>
              <w:t>物</w:t>
            </w:r>
          </w:p>
        </w:tc>
        <w:tc>
          <w:tcPr>
            <w:tcW w:w="1984" w:type="dxa"/>
            <w:vAlign w:val="center"/>
          </w:tcPr>
          <w:p w:rsidR="002D3B72" w:rsidRPr="00D76DAF" w:rsidRDefault="002D3B72" w:rsidP="00D76DAF">
            <w:pPr>
              <w:spacing w:line="360" w:lineRule="auto"/>
              <w:ind w:firstLineChars="150" w:firstLine="360"/>
              <w:rPr>
                <w:rFonts w:ascii="宋体" w:hAnsi="宋体"/>
                <w:kern w:val="0"/>
                <w:sz w:val="24"/>
                <w:szCs w:val="24"/>
              </w:rPr>
            </w:pPr>
            <w:r w:rsidRPr="00D76DAF">
              <w:rPr>
                <w:rFonts w:hAnsi="宋体"/>
                <w:kern w:val="0"/>
                <w:sz w:val="24"/>
                <w:szCs w:val="24"/>
              </w:rPr>
              <w:t>定语</w:t>
            </w:r>
          </w:p>
        </w:tc>
        <w:tc>
          <w:tcPr>
            <w:tcW w:w="3921" w:type="dxa"/>
            <w:vAlign w:val="center"/>
          </w:tcPr>
          <w:p w:rsidR="002D3B72" w:rsidRPr="00D76DAF" w:rsidRDefault="00CF6198" w:rsidP="00CF6198">
            <w:pPr>
              <w:spacing w:line="360" w:lineRule="auto"/>
              <w:rPr>
                <w:kern w:val="0"/>
                <w:sz w:val="24"/>
                <w:szCs w:val="24"/>
              </w:rPr>
            </w:pPr>
            <w:r w:rsidRPr="00D76DAF">
              <w:rPr>
                <w:rFonts w:hint="eastAsia"/>
                <w:kern w:val="0"/>
                <w:sz w:val="24"/>
                <w:szCs w:val="24"/>
              </w:rPr>
              <w:t>可用</w:t>
            </w:r>
            <w:r w:rsidRPr="00D76DAF">
              <w:rPr>
                <w:rFonts w:ascii="Times New Roman" w:hAnsi="Times New Roman" w:cs="Times New Roman"/>
                <w:kern w:val="0"/>
                <w:sz w:val="24"/>
                <w:szCs w:val="24"/>
              </w:rPr>
              <w:t>the … of whom/which</w:t>
            </w:r>
            <w:r w:rsidRPr="00D76DAF"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 w:rsidRPr="00D76DAF">
              <w:rPr>
                <w:rFonts w:hint="eastAsia"/>
                <w:kern w:val="0"/>
                <w:sz w:val="24"/>
                <w:szCs w:val="24"/>
              </w:rPr>
              <w:t>或</w:t>
            </w:r>
            <w:r w:rsidR="00B21BEA" w:rsidRPr="00D76DAF">
              <w:rPr>
                <w:rFonts w:ascii="Times New Roman" w:hAnsi="Times New Roman" w:cs="Times New Roman"/>
                <w:kern w:val="0"/>
                <w:sz w:val="24"/>
                <w:szCs w:val="24"/>
              </w:rPr>
              <w:t>of whom/</w:t>
            </w:r>
            <w:r w:rsidRPr="00D76DAF">
              <w:rPr>
                <w:rFonts w:ascii="Times New Roman" w:hAnsi="Times New Roman" w:cs="Times New Roman"/>
                <w:kern w:val="0"/>
                <w:sz w:val="24"/>
                <w:szCs w:val="24"/>
              </w:rPr>
              <w:t>which the</w:t>
            </w:r>
            <w:r w:rsidRPr="00D76DAF"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 w:rsidRPr="00D76DAF">
              <w:rPr>
                <w:kern w:val="0"/>
                <w:sz w:val="24"/>
                <w:szCs w:val="24"/>
              </w:rPr>
              <w:t>…</w:t>
            </w:r>
            <w:r w:rsidRPr="00D76DAF">
              <w:rPr>
                <w:rFonts w:hint="eastAsia"/>
                <w:kern w:val="0"/>
                <w:sz w:val="24"/>
                <w:szCs w:val="24"/>
              </w:rPr>
              <w:t>替换</w:t>
            </w:r>
            <w:r w:rsidR="00B21BEA" w:rsidRPr="00D76DAF">
              <w:rPr>
                <w:rFonts w:ascii="Times New Roman" w:hAnsi="Times New Roman" w:cs="Times New Roman"/>
                <w:kern w:val="0"/>
                <w:sz w:val="24"/>
                <w:szCs w:val="24"/>
              </w:rPr>
              <w:t>whose</w:t>
            </w:r>
            <w:r w:rsidR="00B21BEA" w:rsidRPr="00D76DAF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。</w:t>
            </w:r>
          </w:p>
        </w:tc>
      </w:tr>
    </w:tbl>
    <w:p w:rsidR="000F68D2" w:rsidRDefault="00585727" w:rsidP="000F68D2">
      <w:pPr>
        <w:pStyle w:val="a5"/>
        <w:numPr>
          <w:ilvl w:val="0"/>
          <w:numId w:val="3"/>
        </w:numPr>
        <w:spacing w:line="360" w:lineRule="auto"/>
        <w:ind w:firstLineChars="0"/>
        <w:rPr>
          <w:sz w:val="24"/>
          <w:szCs w:val="24"/>
        </w:rPr>
      </w:pPr>
      <w:r w:rsidRPr="000F68D2">
        <w:rPr>
          <w:rFonts w:hint="eastAsia"/>
          <w:sz w:val="24"/>
          <w:szCs w:val="24"/>
        </w:rPr>
        <w:t>善用</w:t>
      </w:r>
      <w:r w:rsidR="009027BF" w:rsidRPr="000F68D2">
        <w:rPr>
          <w:rFonts w:hint="eastAsia"/>
          <w:sz w:val="24"/>
          <w:szCs w:val="24"/>
        </w:rPr>
        <w:t>评价，</w:t>
      </w:r>
      <w:r w:rsidR="000F68D2" w:rsidRPr="00D76DAF">
        <w:rPr>
          <w:rFonts w:hint="eastAsia"/>
          <w:sz w:val="24"/>
          <w:szCs w:val="24"/>
        </w:rPr>
        <w:t>反馈</w:t>
      </w:r>
      <w:r w:rsidR="009027BF" w:rsidRPr="000F68D2">
        <w:rPr>
          <w:rFonts w:hint="eastAsia"/>
          <w:sz w:val="24"/>
          <w:szCs w:val="24"/>
        </w:rPr>
        <w:t>及时</w:t>
      </w:r>
    </w:p>
    <w:p w:rsidR="00D76DAF" w:rsidRPr="000F68D2" w:rsidRDefault="00585727" w:rsidP="000F68D2">
      <w:pPr>
        <w:spacing w:line="360" w:lineRule="auto"/>
        <w:ind w:left="480"/>
        <w:rPr>
          <w:sz w:val="24"/>
          <w:szCs w:val="24"/>
        </w:rPr>
      </w:pPr>
      <w:r w:rsidRPr="000F68D2">
        <w:rPr>
          <w:rFonts w:hint="eastAsia"/>
          <w:sz w:val="24"/>
          <w:szCs w:val="24"/>
        </w:rPr>
        <w:t>教师不仅可以用激励性的语言评价学生</w:t>
      </w:r>
      <w:r w:rsidR="00370343" w:rsidRPr="000F68D2">
        <w:rPr>
          <w:rFonts w:hint="eastAsia"/>
          <w:sz w:val="24"/>
          <w:szCs w:val="24"/>
        </w:rPr>
        <w:t>在课堂上的活动和表现，激发学习兴</w:t>
      </w:r>
    </w:p>
    <w:p w:rsidR="00585727" w:rsidRPr="00D76DAF" w:rsidRDefault="00370343" w:rsidP="00370343">
      <w:pPr>
        <w:spacing w:line="360" w:lineRule="auto"/>
        <w:rPr>
          <w:sz w:val="24"/>
          <w:szCs w:val="24"/>
        </w:rPr>
      </w:pPr>
      <w:r w:rsidRPr="00D76DAF">
        <w:rPr>
          <w:rFonts w:hint="eastAsia"/>
          <w:sz w:val="24"/>
          <w:szCs w:val="24"/>
        </w:rPr>
        <w:t>趣，使学生获得成就感，增强自信心，还可通过评价表</w:t>
      </w:r>
      <w:r w:rsidR="007253CD" w:rsidRPr="00D76DAF">
        <w:rPr>
          <w:rFonts w:hint="eastAsia"/>
          <w:sz w:val="24"/>
          <w:szCs w:val="24"/>
        </w:rPr>
        <w:t>或学习日志</w:t>
      </w:r>
      <w:r w:rsidRPr="00D76DAF">
        <w:rPr>
          <w:rFonts w:hint="eastAsia"/>
          <w:sz w:val="24"/>
          <w:szCs w:val="24"/>
        </w:rPr>
        <w:t>一方面帮助学生及时总结当堂课学习的内容、效果、及时发现疑惑和问题，另一方面学生的及时反馈也使教师能了解学生的学习情况，及时调整教学方法和策略，及时查缺补漏。学生自我评价可以培养学生良好的学习习惯和反思能力。</w:t>
      </w:r>
      <w:r w:rsidR="004B0A38" w:rsidRPr="00D76DAF">
        <w:rPr>
          <w:rFonts w:hint="eastAsia"/>
          <w:sz w:val="24"/>
          <w:szCs w:val="24"/>
        </w:rPr>
        <w:t>例如：在教授</w:t>
      </w:r>
      <w:r w:rsidR="004B0A38" w:rsidRPr="00D76DAF">
        <w:rPr>
          <w:rFonts w:ascii="Times New Roman" w:hAnsi="Times New Roman" w:cs="Times New Roman"/>
          <w:sz w:val="24"/>
          <w:szCs w:val="24"/>
        </w:rPr>
        <w:t>Module 1 Unit2 “English around the world”</w:t>
      </w:r>
      <w:r w:rsidR="004B0A38" w:rsidRPr="00D76DAF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4B0A38" w:rsidRPr="00D76DAF">
        <w:rPr>
          <w:rFonts w:ascii="Times New Roman" w:hAnsi="Times New Roman" w:cs="Times New Roman" w:hint="eastAsia"/>
          <w:sz w:val="24"/>
          <w:szCs w:val="24"/>
        </w:rPr>
        <w:t>的</w:t>
      </w:r>
      <w:r w:rsidR="004B0A38" w:rsidRPr="00D76DAF">
        <w:rPr>
          <w:rFonts w:ascii="Times New Roman" w:hAnsi="Times New Roman" w:cs="Times New Roman" w:hint="eastAsia"/>
          <w:sz w:val="24"/>
          <w:szCs w:val="24"/>
        </w:rPr>
        <w:t>Using language</w:t>
      </w:r>
      <w:r w:rsidR="00CA4ACE" w:rsidRPr="00D76DAF">
        <w:rPr>
          <w:rFonts w:ascii="Times New Roman" w:hAnsi="Times New Roman" w:cs="Times New Roman" w:hint="eastAsia"/>
          <w:sz w:val="24"/>
          <w:szCs w:val="24"/>
        </w:rPr>
        <w:t>部分内容时，笔者</w:t>
      </w:r>
      <w:r w:rsidR="004B0A38" w:rsidRPr="00D76DAF">
        <w:rPr>
          <w:rFonts w:ascii="Times New Roman" w:hAnsi="Times New Roman" w:cs="Times New Roman" w:hint="eastAsia"/>
          <w:sz w:val="24"/>
          <w:szCs w:val="24"/>
        </w:rPr>
        <w:t>安排了一个</w:t>
      </w:r>
      <w:r w:rsidR="004B0A38" w:rsidRPr="00D76DAF">
        <w:rPr>
          <w:rFonts w:hint="eastAsia"/>
          <w:sz w:val="24"/>
          <w:szCs w:val="24"/>
        </w:rPr>
        <w:t>小组活动：即以</w:t>
      </w:r>
      <w:r w:rsidR="004B0A38" w:rsidRPr="00D76DAF">
        <w:rPr>
          <w:rFonts w:hint="eastAsia"/>
          <w:sz w:val="24"/>
          <w:szCs w:val="24"/>
        </w:rPr>
        <w:t xml:space="preserve"> </w:t>
      </w:r>
      <w:r w:rsidR="004B0A38" w:rsidRPr="00D76DAF">
        <w:rPr>
          <w:rFonts w:ascii="Times New Roman" w:hAnsi="Times New Roman" w:cs="Times New Roman"/>
          <w:sz w:val="24"/>
          <w:szCs w:val="24"/>
        </w:rPr>
        <w:t>“Why should we do exercise”</w:t>
      </w:r>
      <w:r w:rsidR="00CA4ACE" w:rsidRPr="00D76DAF">
        <w:rPr>
          <w:rFonts w:ascii="Times New Roman" w:hAnsi="Times New Roman" w:cs="Times New Roman" w:hint="eastAsia"/>
          <w:sz w:val="24"/>
          <w:szCs w:val="24"/>
        </w:rPr>
        <w:t>为主题，设计一份海报。</w:t>
      </w:r>
      <w:r w:rsidR="00CA4ACE" w:rsidRPr="00D76DAF">
        <w:rPr>
          <w:rFonts w:ascii="Times New Roman" w:hAnsi="Times New Roman" w:cs="Times New Roman" w:hint="eastAsia"/>
          <w:sz w:val="24"/>
          <w:szCs w:val="24"/>
        </w:rPr>
        <w:lastRenderedPageBreak/>
        <w:t>在学生们出色完成任务后，笔者</w:t>
      </w:r>
      <w:r w:rsidR="00936377" w:rsidRPr="00D76DAF">
        <w:rPr>
          <w:rFonts w:ascii="Times New Roman" w:hAnsi="Times New Roman" w:cs="Times New Roman" w:hint="eastAsia"/>
          <w:sz w:val="24"/>
          <w:szCs w:val="24"/>
        </w:rPr>
        <w:t>连续用了</w:t>
      </w:r>
      <w:r w:rsidR="00936377" w:rsidRPr="00D76DAF">
        <w:rPr>
          <w:rFonts w:ascii="Times New Roman" w:hAnsi="Times New Roman" w:cs="Times New Roman"/>
          <w:sz w:val="24"/>
          <w:szCs w:val="24"/>
        </w:rPr>
        <w:t>“</w:t>
      </w:r>
      <w:r w:rsidR="007253CD" w:rsidRPr="00D76DAF">
        <w:rPr>
          <w:rFonts w:ascii="Times New Roman" w:hAnsi="Times New Roman" w:cs="Times New Roman" w:hint="eastAsia"/>
          <w:sz w:val="24"/>
          <w:szCs w:val="24"/>
        </w:rPr>
        <w:t>a</w:t>
      </w:r>
      <w:r w:rsidR="00936377" w:rsidRPr="00D76DAF">
        <w:rPr>
          <w:rFonts w:ascii="Times New Roman" w:hAnsi="Times New Roman" w:cs="Times New Roman" w:hint="eastAsia"/>
          <w:sz w:val="24"/>
          <w:szCs w:val="24"/>
        </w:rPr>
        <w:t xml:space="preserve">ctive, creative, imaginative, </w:t>
      </w:r>
      <w:r w:rsidR="000F68D2">
        <w:rPr>
          <w:rFonts w:ascii="Times New Roman" w:hAnsi="Times New Roman" w:cs="Times New Roman" w:hint="eastAsia"/>
          <w:sz w:val="24"/>
          <w:szCs w:val="24"/>
        </w:rPr>
        <w:t>coopera</w:t>
      </w:r>
      <w:r w:rsidR="00936377" w:rsidRPr="00D76DAF">
        <w:rPr>
          <w:rFonts w:ascii="Times New Roman" w:hAnsi="Times New Roman" w:cs="Times New Roman" w:hint="eastAsia"/>
          <w:sz w:val="24"/>
          <w:szCs w:val="24"/>
        </w:rPr>
        <w:t>tive, impressive</w:t>
      </w:r>
      <w:r w:rsidR="00936377" w:rsidRPr="00D76DAF">
        <w:rPr>
          <w:rFonts w:ascii="Times New Roman" w:hAnsi="Times New Roman" w:cs="Times New Roman"/>
          <w:sz w:val="24"/>
          <w:szCs w:val="24"/>
        </w:rPr>
        <w:t>”</w:t>
      </w:r>
      <w:r w:rsidR="00936377" w:rsidRPr="00D76DAF">
        <w:rPr>
          <w:rFonts w:ascii="Times New Roman" w:hAnsi="Times New Roman" w:cs="Times New Roman" w:hint="eastAsia"/>
          <w:sz w:val="24"/>
          <w:szCs w:val="24"/>
        </w:rPr>
        <w:t>五个词来评价他们的表现以及海报的设计，而后</w:t>
      </w:r>
      <w:r w:rsidR="0077555F" w:rsidRPr="00D76DAF">
        <w:rPr>
          <w:rFonts w:ascii="Times New Roman" w:hAnsi="Times New Roman" w:cs="Times New Roman" w:hint="eastAsia"/>
          <w:sz w:val="24"/>
          <w:szCs w:val="24"/>
        </w:rPr>
        <w:t>要求学生完成</w:t>
      </w:r>
      <w:r w:rsidR="00811333" w:rsidRPr="00D76DAF">
        <w:rPr>
          <w:rFonts w:ascii="Times New Roman" w:hAnsi="Times New Roman" w:cs="Times New Roman" w:hint="eastAsia"/>
          <w:sz w:val="24"/>
          <w:szCs w:val="24"/>
        </w:rPr>
        <w:t>下面的</w:t>
      </w:r>
      <w:r w:rsidR="0077555F" w:rsidRPr="00D76DAF">
        <w:rPr>
          <w:rFonts w:ascii="Times New Roman" w:hAnsi="Times New Roman" w:cs="Times New Roman" w:hint="eastAsia"/>
          <w:sz w:val="24"/>
          <w:szCs w:val="24"/>
        </w:rPr>
        <w:t>学习日志。</w:t>
      </w:r>
    </w:p>
    <w:p w:rsidR="0077555F" w:rsidRPr="00D76DAF" w:rsidRDefault="0077555F" w:rsidP="0077555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6DAF">
        <w:rPr>
          <w:rFonts w:ascii="Times New Roman" w:hAnsi="Times New Roman" w:cs="Times New Roman" w:hint="eastAsia"/>
          <w:sz w:val="24"/>
          <w:szCs w:val="24"/>
        </w:rPr>
        <w:t>My Journal</w:t>
      </w:r>
    </w:p>
    <w:p w:rsidR="0077555F" w:rsidRPr="00D76DAF" w:rsidRDefault="0077555F" w:rsidP="0077555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6DAF">
        <w:rPr>
          <w:rFonts w:ascii="Times New Roman" w:hAnsi="Times New Roman" w:cs="Times New Roman" w:hint="eastAsia"/>
          <w:sz w:val="24"/>
          <w:szCs w:val="24"/>
        </w:rPr>
        <w:t xml:space="preserve">             </w:t>
      </w:r>
      <w:r w:rsidR="00D76DAF">
        <w:rPr>
          <w:rFonts w:ascii="Times New Roman" w:hAnsi="Times New Roman" w:cs="Times New Roman" w:hint="eastAsia"/>
          <w:sz w:val="24"/>
          <w:szCs w:val="24"/>
        </w:rPr>
        <w:t xml:space="preserve">                </w:t>
      </w:r>
      <w:r w:rsidRPr="00D76DAF">
        <w:rPr>
          <w:rFonts w:ascii="Times New Roman" w:hAnsi="Times New Roman" w:cs="Times New Roman" w:hint="eastAsia"/>
          <w:sz w:val="24"/>
          <w:szCs w:val="24"/>
        </w:rPr>
        <w:t xml:space="preserve"> Date __________  Name __________</w:t>
      </w:r>
    </w:p>
    <w:tbl>
      <w:tblPr>
        <w:tblStyle w:val="a6"/>
        <w:tblW w:w="0" w:type="auto"/>
        <w:tblInd w:w="108" w:type="dxa"/>
        <w:tblLook w:val="04A0"/>
      </w:tblPr>
      <w:tblGrid>
        <w:gridCol w:w="3261"/>
        <w:gridCol w:w="4961"/>
      </w:tblGrid>
      <w:tr w:rsidR="0077555F" w:rsidRPr="00D76DAF" w:rsidTr="00F4153B">
        <w:tc>
          <w:tcPr>
            <w:tcW w:w="3261" w:type="dxa"/>
          </w:tcPr>
          <w:p w:rsidR="0077555F" w:rsidRPr="00D76DAF" w:rsidRDefault="00811333" w:rsidP="0077555F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76DAF">
              <w:rPr>
                <w:rFonts w:ascii="Times New Roman" w:hAnsi="Times New Roman" w:cs="Times New Roman" w:hint="eastAsia"/>
                <w:sz w:val="24"/>
                <w:szCs w:val="24"/>
              </w:rPr>
              <w:t>What I have learned:</w:t>
            </w:r>
          </w:p>
        </w:tc>
        <w:tc>
          <w:tcPr>
            <w:tcW w:w="4961" w:type="dxa"/>
          </w:tcPr>
          <w:p w:rsidR="0077555F" w:rsidRPr="00D76DAF" w:rsidRDefault="0077555F" w:rsidP="0077555F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55F" w:rsidRPr="00D76DAF" w:rsidTr="00F4153B">
        <w:tc>
          <w:tcPr>
            <w:tcW w:w="3261" w:type="dxa"/>
          </w:tcPr>
          <w:p w:rsidR="0077555F" w:rsidRPr="00D76DAF" w:rsidRDefault="00811333" w:rsidP="0077555F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76DAF">
              <w:rPr>
                <w:rFonts w:ascii="Times New Roman" w:hAnsi="Times New Roman" w:cs="Times New Roman" w:hint="eastAsia"/>
                <w:sz w:val="24"/>
                <w:szCs w:val="24"/>
              </w:rPr>
              <w:t>What I have difficulty with:</w:t>
            </w:r>
          </w:p>
        </w:tc>
        <w:tc>
          <w:tcPr>
            <w:tcW w:w="4961" w:type="dxa"/>
          </w:tcPr>
          <w:p w:rsidR="0077555F" w:rsidRPr="00D76DAF" w:rsidRDefault="0077555F" w:rsidP="0077555F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55F" w:rsidRPr="00D76DAF" w:rsidTr="00F4153B">
        <w:tc>
          <w:tcPr>
            <w:tcW w:w="3261" w:type="dxa"/>
          </w:tcPr>
          <w:p w:rsidR="0077555F" w:rsidRPr="00D76DAF" w:rsidRDefault="00811333" w:rsidP="00811333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76DAF">
              <w:rPr>
                <w:rFonts w:ascii="Times New Roman" w:hAnsi="Times New Roman" w:cs="Times New Roman" w:hint="eastAsia"/>
                <w:sz w:val="24"/>
                <w:szCs w:val="24"/>
              </w:rPr>
              <w:t>What should be improved:</w:t>
            </w:r>
          </w:p>
        </w:tc>
        <w:tc>
          <w:tcPr>
            <w:tcW w:w="4961" w:type="dxa"/>
          </w:tcPr>
          <w:p w:rsidR="0077555F" w:rsidRPr="00D76DAF" w:rsidRDefault="0077555F" w:rsidP="0077555F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55F" w:rsidRPr="00D76DAF" w:rsidTr="00F4153B">
        <w:tc>
          <w:tcPr>
            <w:tcW w:w="3261" w:type="dxa"/>
          </w:tcPr>
          <w:p w:rsidR="0077555F" w:rsidRPr="00D76DAF" w:rsidRDefault="00811333" w:rsidP="0077555F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76DAF">
              <w:rPr>
                <w:rFonts w:ascii="Times New Roman" w:hAnsi="Times New Roman" w:cs="Times New Roman" w:hint="eastAsia"/>
                <w:sz w:val="24"/>
                <w:szCs w:val="24"/>
              </w:rPr>
              <w:t>How I did in group work:</w:t>
            </w:r>
          </w:p>
        </w:tc>
        <w:tc>
          <w:tcPr>
            <w:tcW w:w="4961" w:type="dxa"/>
          </w:tcPr>
          <w:p w:rsidR="0077555F" w:rsidRPr="00D76DAF" w:rsidRDefault="0077555F" w:rsidP="0077555F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333" w:rsidRPr="00D76DAF" w:rsidTr="00F4153B">
        <w:tc>
          <w:tcPr>
            <w:tcW w:w="3261" w:type="dxa"/>
          </w:tcPr>
          <w:p w:rsidR="00811333" w:rsidRPr="00D76DAF" w:rsidRDefault="00811333" w:rsidP="0077555F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76DAF">
              <w:rPr>
                <w:rFonts w:ascii="Times New Roman" w:hAnsi="Times New Roman" w:cs="Times New Roman" w:hint="eastAsia"/>
                <w:sz w:val="24"/>
                <w:szCs w:val="24"/>
              </w:rPr>
              <w:t>What I plan to do:</w:t>
            </w:r>
          </w:p>
        </w:tc>
        <w:tc>
          <w:tcPr>
            <w:tcW w:w="4961" w:type="dxa"/>
          </w:tcPr>
          <w:p w:rsidR="00811333" w:rsidRPr="00D76DAF" w:rsidRDefault="00811333" w:rsidP="0077555F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555F" w:rsidRPr="00D76DAF" w:rsidRDefault="00811333" w:rsidP="00D76DAF">
      <w:pPr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  <w:r w:rsidRPr="00D76DAF">
        <w:rPr>
          <w:rFonts w:ascii="Times New Roman" w:hAnsi="Times New Roman" w:cs="Times New Roman" w:hint="eastAsia"/>
          <w:sz w:val="24"/>
          <w:szCs w:val="24"/>
        </w:rPr>
        <w:t>设计有针对性、有特色的学习日志，经常要求学生在课上或课下完成</w:t>
      </w:r>
      <w:r w:rsidR="00AE2AD4" w:rsidRPr="00D76DAF">
        <w:rPr>
          <w:rFonts w:ascii="Times New Roman" w:hAnsi="Times New Roman" w:cs="Times New Roman" w:hint="eastAsia"/>
          <w:sz w:val="24"/>
          <w:szCs w:val="24"/>
        </w:rPr>
        <w:t>填写</w:t>
      </w:r>
      <w:r w:rsidRPr="00D76DAF">
        <w:rPr>
          <w:rFonts w:ascii="Times New Roman" w:hAnsi="Times New Roman" w:cs="Times New Roman" w:hint="eastAsia"/>
          <w:sz w:val="24"/>
          <w:szCs w:val="24"/>
        </w:rPr>
        <w:t>，有助于提高教与学的有效性</w:t>
      </w:r>
      <w:r w:rsidR="00AE2AD4" w:rsidRPr="00D76DAF">
        <w:rPr>
          <w:rFonts w:ascii="Times New Roman" w:hAnsi="Times New Roman" w:cs="Times New Roman" w:hint="eastAsia"/>
          <w:sz w:val="24"/>
          <w:szCs w:val="24"/>
        </w:rPr>
        <w:t>。</w:t>
      </w:r>
    </w:p>
    <w:p w:rsidR="009027BF" w:rsidRPr="00D76DAF" w:rsidRDefault="007B6E8D" w:rsidP="00D76DAF">
      <w:pPr>
        <w:pStyle w:val="a5"/>
        <w:numPr>
          <w:ilvl w:val="0"/>
          <w:numId w:val="3"/>
        </w:numPr>
        <w:spacing w:line="360" w:lineRule="auto"/>
        <w:ind w:firstLineChars="0"/>
        <w:rPr>
          <w:sz w:val="24"/>
          <w:szCs w:val="24"/>
        </w:rPr>
      </w:pPr>
      <w:r w:rsidRPr="00D76DAF">
        <w:rPr>
          <w:rFonts w:hint="eastAsia"/>
          <w:sz w:val="24"/>
          <w:szCs w:val="24"/>
        </w:rPr>
        <w:t>渲染</w:t>
      </w:r>
      <w:r w:rsidR="009027BF" w:rsidRPr="00D76DAF">
        <w:rPr>
          <w:rFonts w:hint="eastAsia"/>
          <w:sz w:val="24"/>
          <w:szCs w:val="24"/>
        </w:rPr>
        <w:t>主题，</w:t>
      </w:r>
      <w:r w:rsidR="008B0B6E" w:rsidRPr="00D76DAF">
        <w:rPr>
          <w:rFonts w:hint="eastAsia"/>
          <w:sz w:val="24"/>
          <w:szCs w:val="24"/>
        </w:rPr>
        <w:t>渗透</w:t>
      </w:r>
      <w:r w:rsidR="009027BF" w:rsidRPr="00D76DAF">
        <w:rPr>
          <w:rFonts w:hint="eastAsia"/>
          <w:sz w:val="24"/>
          <w:szCs w:val="24"/>
        </w:rPr>
        <w:t>德育</w:t>
      </w:r>
    </w:p>
    <w:p w:rsidR="00D76DAF" w:rsidRDefault="009E463B" w:rsidP="00AD3E62">
      <w:pPr>
        <w:spacing w:line="360" w:lineRule="auto"/>
        <w:ind w:left="420"/>
        <w:jc w:val="left"/>
        <w:rPr>
          <w:sz w:val="24"/>
          <w:szCs w:val="24"/>
        </w:rPr>
      </w:pPr>
      <w:r w:rsidRPr="00D76DAF">
        <w:rPr>
          <w:rFonts w:hint="eastAsia"/>
          <w:sz w:val="24"/>
          <w:szCs w:val="24"/>
        </w:rPr>
        <w:t>教师不仅仅只是教书，还应该育人。将德育渗透于英语教学之中</w:t>
      </w:r>
      <w:r w:rsidR="00CA4ACE" w:rsidRPr="00D76DAF">
        <w:rPr>
          <w:rFonts w:hint="eastAsia"/>
          <w:sz w:val="24"/>
          <w:szCs w:val="24"/>
        </w:rPr>
        <w:t>既是教学大</w:t>
      </w:r>
    </w:p>
    <w:p w:rsidR="000164F8" w:rsidRPr="00D76DAF" w:rsidRDefault="00CA4ACE" w:rsidP="00AD3E62">
      <w:pPr>
        <w:spacing w:line="360" w:lineRule="auto"/>
        <w:jc w:val="left"/>
        <w:rPr>
          <w:sz w:val="24"/>
          <w:szCs w:val="24"/>
        </w:rPr>
      </w:pPr>
      <w:r w:rsidRPr="00D76DAF">
        <w:rPr>
          <w:rFonts w:hint="eastAsia"/>
          <w:sz w:val="24"/>
          <w:szCs w:val="24"/>
        </w:rPr>
        <w:t>纲的要求</w:t>
      </w:r>
      <w:r w:rsidR="00D76DAF">
        <w:rPr>
          <w:rFonts w:hint="eastAsia"/>
          <w:sz w:val="24"/>
          <w:szCs w:val="24"/>
        </w:rPr>
        <w:t>，</w:t>
      </w:r>
      <w:r w:rsidR="009E463B" w:rsidRPr="00D76DAF">
        <w:rPr>
          <w:rFonts w:hint="eastAsia"/>
          <w:sz w:val="24"/>
          <w:szCs w:val="24"/>
        </w:rPr>
        <w:t>也是英语教师的责任。</w:t>
      </w:r>
      <w:r w:rsidR="000164F8" w:rsidRPr="00D76DAF">
        <w:rPr>
          <w:rFonts w:hint="eastAsia"/>
          <w:sz w:val="24"/>
          <w:szCs w:val="24"/>
        </w:rPr>
        <w:t>“有利于提高学生的思想素质和人文素养”</w:t>
      </w:r>
      <w:r w:rsidR="00F4153B" w:rsidRPr="00F4153B">
        <w:rPr>
          <w:rFonts w:asciiTheme="minorEastAsia" w:hAnsiTheme="minorEastAsia" w:hint="eastAsia"/>
          <w:sz w:val="24"/>
          <w:vertAlign w:val="superscript"/>
        </w:rPr>
        <w:t>②</w:t>
      </w:r>
      <w:r w:rsidR="009E463B" w:rsidRPr="00D76DAF">
        <w:rPr>
          <w:rFonts w:hint="eastAsia"/>
          <w:sz w:val="24"/>
          <w:szCs w:val="24"/>
        </w:rPr>
        <w:t>是</w:t>
      </w:r>
      <w:r w:rsidR="000164F8" w:rsidRPr="00D76DAF">
        <w:rPr>
          <w:rFonts w:hint="eastAsia"/>
          <w:sz w:val="24"/>
          <w:szCs w:val="24"/>
        </w:rPr>
        <w:t>人教版</w:t>
      </w:r>
      <w:r w:rsidR="00AD3E62" w:rsidRPr="00D76DAF">
        <w:rPr>
          <w:rFonts w:hint="eastAsia"/>
          <w:sz w:val="24"/>
          <w:szCs w:val="24"/>
        </w:rPr>
        <w:t>高中英语教材的首要特点。“教科书提供的语言材料力图渗透思想情感的教育，有利于学生人文素养的提高。话题范围广泛，如科技、地理、名人、医学、环境保护、自然灾害、海洋生物及考古发现等。”</w:t>
      </w:r>
      <w:r w:rsidR="00F4153B" w:rsidRPr="00F4153B">
        <w:rPr>
          <w:rFonts w:hint="eastAsia"/>
          <w:sz w:val="24"/>
          <w:vertAlign w:val="superscript"/>
        </w:rPr>
        <w:t xml:space="preserve"> </w:t>
      </w:r>
      <w:r w:rsidR="00F4153B" w:rsidRPr="00F4153B">
        <w:rPr>
          <w:rFonts w:asciiTheme="minorEastAsia" w:hAnsiTheme="minorEastAsia" w:hint="eastAsia"/>
          <w:sz w:val="24"/>
          <w:vertAlign w:val="superscript"/>
        </w:rPr>
        <w:t>③</w:t>
      </w:r>
      <w:r w:rsidR="00F4153B">
        <w:rPr>
          <w:rFonts w:asciiTheme="minorEastAsia" w:hAnsiTheme="minorEastAsia" w:hint="eastAsia"/>
          <w:sz w:val="24"/>
          <w:vertAlign w:val="superscript"/>
        </w:rPr>
        <w:t xml:space="preserve"> </w:t>
      </w:r>
      <w:r w:rsidR="00AD3E62" w:rsidRPr="00D76DAF">
        <w:rPr>
          <w:rFonts w:hint="eastAsia"/>
          <w:sz w:val="24"/>
          <w:szCs w:val="24"/>
        </w:rPr>
        <w:t>因此，教师应结合教材，</w:t>
      </w:r>
      <w:r w:rsidR="00741FCA" w:rsidRPr="00D76DAF">
        <w:rPr>
          <w:rFonts w:hint="eastAsia"/>
          <w:sz w:val="24"/>
          <w:szCs w:val="24"/>
        </w:rPr>
        <w:t>准确把握切入点，对课文的主题进行</w:t>
      </w:r>
      <w:r w:rsidR="009E463B" w:rsidRPr="00D76DAF">
        <w:rPr>
          <w:rFonts w:hint="eastAsia"/>
          <w:sz w:val="24"/>
          <w:szCs w:val="24"/>
        </w:rPr>
        <w:t>挖掘</w:t>
      </w:r>
      <w:r w:rsidR="00741FCA" w:rsidRPr="00D76DAF">
        <w:rPr>
          <w:rFonts w:hint="eastAsia"/>
          <w:sz w:val="24"/>
          <w:szCs w:val="24"/>
        </w:rPr>
        <w:t>、提炼</w:t>
      </w:r>
      <w:r w:rsidR="009E463B" w:rsidRPr="00D76DAF">
        <w:rPr>
          <w:rFonts w:hint="eastAsia"/>
          <w:sz w:val="24"/>
          <w:szCs w:val="24"/>
        </w:rPr>
        <w:t>，</w:t>
      </w:r>
      <w:r w:rsidR="00741FCA" w:rsidRPr="00D76DAF">
        <w:rPr>
          <w:rFonts w:hint="eastAsia"/>
          <w:sz w:val="24"/>
          <w:szCs w:val="24"/>
        </w:rPr>
        <w:t>学生在课堂上既学到英语语言知识，思想上又得到潜移默化的教育</w:t>
      </w:r>
      <w:r w:rsidR="009E463B" w:rsidRPr="00D76DAF">
        <w:rPr>
          <w:rFonts w:hint="eastAsia"/>
          <w:sz w:val="24"/>
          <w:szCs w:val="24"/>
        </w:rPr>
        <w:t>。例如：</w:t>
      </w:r>
      <w:r w:rsidR="009E463B" w:rsidRPr="00D76DAF">
        <w:rPr>
          <w:rFonts w:ascii="Times New Roman" w:hAnsi="Times New Roman" w:cs="Times New Roman"/>
          <w:sz w:val="24"/>
          <w:szCs w:val="24"/>
        </w:rPr>
        <w:t>Module 6 Unit 4 “Global warming”</w:t>
      </w:r>
      <w:r w:rsidR="009E463B" w:rsidRPr="00D76DAF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9E463B" w:rsidRPr="00D76DAF">
        <w:rPr>
          <w:rFonts w:ascii="Times New Roman" w:hAnsi="Times New Roman" w:cs="Times New Roman" w:hint="eastAsia"/>
          <w:sz w:val="24"/>
          <w:szCs w:val="24"/>
        </w:rPr>
        <w:t>的</w:t>
      </w:r>
      <w:r w:rsidR="009E463B" w:rsidRPr="00D76DAF">
        <w:rPr>
          <w:rFonts w:ascii="Times New Roman" w:hAnsi="Times New Roman" w:cs="Times New Roman" w:hint="eastAsia"/>
          <w:sz w:val="24"/>
          <w:szCs w:val="24"/>
        </w:rPr>
        <w:t>Using language</w:t>
      </w:r>
      <w:r w:rsidR="009E463B" w:rsidRPr="00D76DAF">
        <w:rPr>
          <w:rFonts w:ascii="Times New Roman" w:hAnsi="Times New Roman" w:cs="Times New Roman" w:hint="eastAsia"/>
          <w:sz w:val="24"/>
          <w:szCs w:val="24"/>
        </w:rPr>
        <w:t>部分是以</w:t>
      </w:r>
      <w:r w:rsidR="009E463B" w:rsidRPr="00D76DAF">
        <w:rPr>
          <w:rFonts w:ascii="Times New Roman" w:hAnsi="Times New Roman" w:cs="Times New Roman"/>
          <w:sz w:val="24"/>
          <w:szCs w:val="24"/>
        </w:rPr>
        <w:t>“</w:t>
      </w:r>
      <w:r w:rsidR="009E463B" w:rsidRPr="00D76DAF">
        <w:rPr>
          <w:rFonts w:ascii="Times New Roman" w:hAnsi="Times New Roman" w:cs="Times New Roman" w:hint="eastAsia"/>
          <w:sz w:val="24"/>
          <w:szCs w:val="24"/>
        </w:rPr>
        <w:t>What can we do about global warming</w:t>
      </w:r>
      <w:r w:rsidR="009E463B" w:rsidRPr="00D76DAF">
        <w:rPr>
          <w:rFonts w:ascii="Times New Roman" w:hAnsi="Times New Roman" w:cs="Times New Roman"/>
          <w:sz w:val="24"/>
          <w:szCs w:val="24"/>
        </w:rPr>
        <w:t>”</w:t>
      </w:r>
      <w:r w:rsidR="009E463B" w:rsidRPr="00D76DAF">
        <w:rPr>
          <w:rFonts w:ascii="Times New Roman" w:hAnsi="Times New Roman" w:cs="Times New Roman" w:hint="eastAsia"/>
          <w:sz w:val="24"/>
          <w:szCs w:val="24"/>
        </w:rPr>
        <w:t>为主题进行读写训练。</w:t>
      </w:r>
      <w:r w:rsidR="0092229D" w:rsidRPr="00D76DAF">
        <w:rPr>
          <w:rFonts w:ascii="Times New Roman" w:hAnsi="Times New Roman" w:cs="Times New Roman" w:hint="eastAsia"/>
          <w:sz w:val="24"/>
          <w:szCs w:val="24"/>
        </w:rPr>
        <w:t>学生们纷纷对如何保护地球提出很好的建议，并表示要从现在做起、从自身做起、从小事做起，保护好共同的家园。在课堂结束前，笔者总结了这么一段话与学生共勉：</w:t>
      </w:r>
    </w:p>
    <w:p w:rsidR="0092229D" w:rsidRPr="00D76DAF" w:rsidRDefault="0092229D" w:rsidP="00540AB9">
      <w:pPr>
        <w:spacing w:line="360" w:lineRule="auto"/>
        <w:ind w:firstLine="420"/>
        <w:jc w:val="left"/>
        <w:rPr>
          <w:rFonts w:ascii="Times New Roman" w:hAnsi="Times New Roman" w:cs="Times New Roman"/>
          <w:sz w:val="24"/>
          <w:szCs w:val="24"/>
        </w:rPr>
      </w:pPr>
      <w:r w:rsidRPr="00D76DAF">
        <w:rPr>
          <w:rFonts w:ascii="Times New Roman" w:hAnsi="Times New Roman" w:cs="Times New Roman" w:hint="eastAsia"/>
          <w:sz w:val="24"/>
          <w:szCs w:val="24"/>
        </w:rPr>
        <w:t xml:space="preserve">Thank you for your wonderful </w:t>
      </w:r>
      <w:r w:rsidRPr="00D76DAF">
        <w:rPr>
          <w:rFonts w:ascii="Times New Roman" w:hAnsi="Times New Roman" w:cs="Times New Roman"/>
          <w:sz w:val="24"/>
          <w:szCs w:val="24"/>
        </w:rPr>
        <w:t>performance</w:t>
      </w:r>
      <w:r w:rsidR="00741FCA" w:rsidRPr="00D76DAF">
        <w:rPr>
          <w:rFonts w:ascii="Times New Roman" w:hAnsi="Times New Roman" w:cs="Times New Roman" w:hint="eastAsia"/>
          <w:sz w:val="24"/>
          <w:szCs w:val="24"/>
        </w:rPr>
        <w:t xml:space="preserve">. From what we have learned, </w:t>
      </w:r>
      <w:r w:rsidRPr="00D76DAF">
        <w:rPr>
          <w:rFonts w:ascii="Times New Roman" w:hAnsi="Times New Roman" w:cs="Times New Roman" w:hint="eastAsia"/>
          <w:sz w:val="24"/>
          <w:szCs w:val="24"/>
        </w:rPr>
        <w:t xml:space="preserve">we know the earth is </w:t>
      </w:r>
      <w:r w:rsidR="000D016D" w:rsidRPr="00D76DAF">
        <w:rPr>
          <w:rFonts w:ascii="Times New Roman" w:hAnsi="Times New Roman" w:cs="Times New Roman" w:hint="eastAsia"/>
          <w:sz w:val="24"/>
          <w:szCs w:val="24"/>
        </w:rPr>
        <w:t xml:space="preserve">the only home to all people living on it </w:t>
      </w:r>
      <w:r w:rsidRPr="00D76DAF">
        <w:rPr>
          <w:rFonts w:ascii="Times New Roman" w:hAnsi="Times New Roman" w:cs="Times New Roman" w:hint="eastAsia"/>
          <w:sz w:val="24"/>
          <w:szCs w:val="24"/>
        </w:rPr>
        <w:t xml:space="preserve">and we shoulder the responsibility to protect it. </w:t>
      </w:r>
      <w:r w:rsidR="00540AB9" w:rsidRPr="00D76DAF">
        <w:rPr>
          <w:rFonts w:ascii="Times New Roman" w:hAnsi="Times New Roman" w:cs="Times New Roman" w:hint="eastAsia"/>
          <w:sz w:val="24"/>
          <w:szCs w:val="24"/>
        </w:rPr>
        <w:t xml:space="preserve">There are many things we can do. For us, we can plant trees to clean the air; Giving up using the plastic bags is helpful to protect the soil. Also, we can choose an environmental </w:t>
      </w:r>
      <w:r w:rsidR="00540AB9" w:rsidRPr="00D76DAF">
        <w:rPr>
          <w:rFonts w:ascii="Times New Roman" w:hAnsi="Times New Roman" w:cs="Times New Roman"/>
          <w:sz w:val="24"/>
          <w:szCs w:val="24"/>
        </w:rPr>
        <w:t>transportation</w:t>
      </w:r>
      <w:r w:rsidR="00540AB9" w:rsidRPr="00D76DAF">
        <w:rPr>
          <w:rFonts w:ascii="Times New Roman" w:hAnsi="Times New Roman" w:cs="Times New Roman" w:hint="eastAsia"/>
          <w:sz w:val="24"/>
          <w:szCs w:val="24"/>
        </w:rPr>
        <w:t xml:space="preserve">, such as bicycle or public bus. In </w:t>
      </w:r>
      <w:r w:rsidR="00540AB9" w:rsidRPr="00D76DAF">
        <w:rPr>
          <w:rFonts w:ascii="Times New Roman" w:hAnsi="Times New Roman" w:cs="Times New Roman" w:hint="eastAsia"/>
          <w:sz w:val="24"/>
          <w:szCs w:val="24"/>
        </w:rPr>
        <w:lastRenderedPageBreak/>
        <w:t>a word, protecting our earth is a long-term thing. Only by taking care of it every day can we hope to live in harmony on the earth. So come on. Let</w:t>
      </w:r>
      <w:r w:rsidR="00540AB9" w:rsidRPr="00D76DAF">
        <w:rPr>
          <w:rFonts w:ascii="Times New Roman" w:hAnsi="Times New Roman" w:cs="Times New Roman"/>
          <w:sz w:val="24"/>
          <w:szCs w:val="24"/>
        </w:rPr>
        <w:t>’</w:t>
      </w:r>
      <w:r w:rsidR="00540AB9" w:rsidRPr="00D76DAF">
        <w:rPr>
          <w:rFonts w:ascii="Times New Roman" w:hAnsi="Times New Roman" w:cs="Times New Roman" w:hint="eastAsia"/>
          <w:sz w:val="24"/>
          <w:szCs w:val="24"/>
        </w:rPr>
        <w:t xml:space="preserve">s do it right now. </w:t>
      </w:r>
      <w:r w:rsidRPr="00D76DAF">
        <w:rPr>
          <w:rFonts w:ascii="Times New Roman" w:hAnsi="Times New Roman" w:cs="Times New Roman" w:hint="eastAsia"/>
          <w:sz w:val="24"/>
          <w:szCs w:val="24"/>
        </w:rPr>
        <w:t xml:space="preserve">Remember: </w:t>
      </w:r>
      <w:r w:rsidR="007253CD" w:rsidRPr="00D76DAF">
        <w:rPr>
          <w:rFonts w:ascii="Times New Roman" w:hAnsi="Times New Roman" w:cs="Times New Roman" w:hint="eastAsia"/>
          <w:sz w:val="24"/>
          <w:szCs w:val="24"/>
        </w:rPr>
        <w:t xml:space="preserve">Together, individuals can make a difference and </w:t>
      </w:r>
      <w:r w:rsidRPr="00D76DAF">
        <w:rPr>
          <w:rFonts w:ascii="Times New Roman" w:hAnsi="Times New Roman" w:cs="Times New Roman" w:hint="eastAsia"/>
          <w:sz w:val="24"/>
          <w:szCs w:val="24"/>
        </w:rPr>
        <w:t xml:space="preserve">your </w:t>
      </w:r>
      <w:r w:rsidR="004A4286" w:rsidRPr="00D76DAF">
        <w:rPr>
          <w:rFonts w:ascii="Times New Roman" w:hAnsi="Times New Roman" w:cs="Times New Roman" w:hint="eastAsia"/>
          <w:sz w:val="24"/>
          <w:szCs w:val="24"/>
        </w:rPr>
        <w:t>contribution counts</w:t>
      </w:r>
      <w:r w:rsidRPr="00D76DAF">
        <w:rPr>
          <w:rFonts w:ascii="Times New Roman" w:hAnsi="Times New Roman" w:cs="Times New Roman" w:hint="eastAsia"/>
          <w:sz w:val="24"/>
          <w:szCs w:val="24"/>
        </w:rPr>
        <w:t xml:space="preserve"> !</w:t>
      </w:r>
    </w:p>
    <w:p w:rsidR="00540AB9" w:rsidRPr="00D76DAF" w:rsidRDefault="008B0B6E" w:rsidP="00540AB9">
      <w:pPr>
        <w:spacing w:line="360" w:lineRule="auto"/>
        <w:ind w:firstLine="420"/>
        <w:jc w:val="left"/>
        <w:rPr>
          <w:rFonts w:ascii="Times New Roman" w:hAnsi="Times New Roman" w:cs="Times New Roman"/>
          <w:sz w:val="24"/>
          <w:szCs w:val="24"/>
        </w:rPr>
      </w:pPr>
      <w:r w:rsidRPr="00D76DAF">
        <w:rPr>
          <w:rFonts w:ascii="Times New Roman" w:hAnsi="Times New Roman" w:cs="Times New Roman" w:hint="eastAsia"/>
          <w:sz w:val="24"/>
          <w:szCs w:val="24"/>
        </w:rPr>
        <w:t>说完这段话，播放英文歌曲</w:t>
      </w:r>
      <w:r w:rsidRPr="00D76DAF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D76DAF">
        <w:rPr>
          <w:rFonts w:ascii="Times New Roman" w:hAnsi="Times New Roman" w:cs="Times New Roman"/>
          <w:sz w:val="24"/>
          <w:szCs w:val="24"/>
        </w:rPr>
        <w:t>“</w:t>
      </w:r>
      <w:r w:rsidRPr="00D76DAF">
        <w:rPr>
          <w:rFonts w:ascii="Times New Roman" w:hAnsi="Times New Roman" w:cs="Times New Roman" w:hint="eastAsia"/>
          <w:sz w:val="24"/>
          <w:szCs w:val="24"/>
        </w:rPr>
        <w:t>Heal the world</w:t>
      </w:r>
      <w:r w:rsidRPr="00D76DAF">
        <w:rPr>
          <w:rFonts w:ascii="Times New Roman" w:hAnsi="Times New Roman" w:cs="Times New Roman"/>
          <w:sz w:val="24"/>
          <w:szCs w:val="24"/>
        </w:rPr>
        <w:t>”</w:t>
      </w:r>
      <w:r w:rsidRPr="00D76DAF">
        <w:rPr>
          <w:rFonts w:ascii="Times New Roman" w:hAnsi="Times New Roman" w:cs="Times New Roman" w:hint="eastAsia"/>
          <w:sz w:val="24"/>
          <w:szCs w:val="24"/>
        </w:rPr>
        <w:t>（拯救世界），进一步了渲染学生的情绪。</w:t>
      </w:r>
      <w:r w:rsidR="00540AB9" w:rsidRPr="00D76DAF">
        <w:rPr>
          <w:rFonts w:ascii="Times New Roman" w:hAnsi="Times New Roman" w:cs="Times New Roman" w:hint="eastAsia"/>
          <w:sz w:val="24"/>
          <w:szCs w:val="24"/>
        </w:rPr>
        <w:t>通过一段话再现课堂的主题，</w:t>
      </w:r>
      <w:r w:rsidR="007857A6" w:rsidRPr="00D76DAF">
        <w:rPr>
          <w:rFonts w:ascii="Times New Roman" w:hAnsi="Times New Roman" w:cs="Times New Roman" w:hint="eastAsia"/>
          <w:sz w:val="24"/>
          <w:szCs w:val="24"/>
        </w:rPr>
        <w:t>唤起学生热爱和保护地球的意识；</w:t>
      </w:r>
      <w:r w:rsidRPr="00D76DAF">
        <w:rPr>
          <w:rFonts w:ascii="Times New Roman" w:hAnsi="Times New Roman" w:cs="Times New Roman" w:hint="eastAsia"/>
          <w:sz w:val="24"/>
          <w:szCs w:val="24"/>
        </w:rPr>
        <w:t>通过一首优美的歌曲感染学生，使他们在愉悦中悟出道理，</w:t>
      </w:r>
      <w:r w:rsidR="00540AB9" w:rsidRPr="00D76DAF">
        <w:rPr>
          <w:rFonts w:ascii="Times New Roman" w:hAnsi="Times New Roman" w:cs="Times New Roman" w:hint="eastAsia"/>
          <w:sz w:val="24"/>
          <w:szCs w:val="24"/>
        </w:rPr>
        <w:t>不仅进一步突出本单元的中心话题，</w:t>
      </w:r>
      <w:r w:rsidR="00741FCA" w:rsidRPr="00D76DAF">
        <w:rPr>
          <w:rFonts w:ascii="Times New Roman" w:hAnsi="Times New Roman" w:cs="Times New Roman" w:hint="eastAsia"/>
          <w:sz w:val="24"/>
          <w:szCs w:val="24"/>
        </w:rPr>
        <w:t>激励了学生，从而达到内心的共鸣，</w:t>
      </w:r>
      <w:r w:rsidR="00540AB9" w:rsidRPr="00D76DAF">
        <w:rPr>
          <w:rFonts w:ascii="Times New Roman" w:hAnsi="Times New Roman" w:cs="Times New Roman" w:hint="eastAsia"/>
          <w:sz w:val="24"/>
          <w:szCs w:val="24"/>
        </w:rPr>
        <w:t>还</w:t>
      </w:r>
      <w:r w:rsidR="00741FCA" w:rsidRPr="00D76DAF">
        <w:rPr>
          <w:rFonts w:ascii="Times New Roman" w:hAnsi="Times New Roman" w:cs="Times New Roman" w:hint="eastAsia"/>
          <w:sz w:val="24"/>
          <w:szCs w:val="24"/>
        </w:rPr>
        <w:t>将德育渗透于课堂教学中，体现了新课标对于情感态度的教学要求</w:t>
      </w:r>
      <w:r w:rsidR="00655D3C" w:rsidRPr="00D76DAF">
        <w:rPr>
          <w:rFonts w:ascii="Times New Roman" w:hAnsi="Times New Roman" w:cs="Times New Roman" w:hint="eastAsia"/>
          <w:sz w:val="24"/>
          <w:szCs w:val="24"/>
        </w:rPr>
        <w:t>。</w:t>
      </w:r>
    </w:p>
    <w:p w:rsidR="009027BF" w:rsidRPr="00D76DAF" w:rsidRDefault="007B6E8D" w:rsidP="00D76DAF">
      <w:pPr>
        <w:pStyle w:val="a5"/>
        <w:numPr>
          <w:ilvl w:val="0"/>
          <w:numId w:val="3"/>
        </w:numPr>
        <w:spacing w:line="360" w:lineRule="auto"/>
        <w:ind w:firstLineChars="0"/>
        <w:rPr>
          <w:sz w:val="24"/>
          <w:szCs w:val="24"/>
        </w:rPr>
      </w:pPr>
      <w:r w:rsidRPr="00D76DAF">
        <w:rPr>
          <w:rFonts w:hint="eastAsia"/>
          <w:sz w:val="24"/>
          <w:szCs w:val="24"/>
        </w:rPr>
        <w:t>巧设悬念，启发想象</w:t>
      </w:r>
      <w:r w:rsidRPr="00D76DAF">
        <w:rPr>
          <w:rFonts w:hint="eastAsia"/>
          <w:sz w:val="24"/>
          <w:szCs w:val="24"/>
        </w:rPr>
        <w:t xml:space="preserve"> </w:t>
      </w:r>
    </w:p>
    <w:p w:rsidR="00D76DAF" w:rsidRDefault="007857A6" w:rsidP="007857A6">
      <w:pPr>
        <w:spacing w:line="360" w:lineRule="auto"/>
        <w:ind w:left="420"/>
        <w:jc w:val="left"/>
        <w:rPr>
          <w:sz w:val="24"/>
          <w:szCs w:val="24"/>
        </w:rPr>
      </w:pPr>
      <w:r w:rsidRPr="00D76DAF">
        <w:rPr>
          <w:rFonts w:hint="eastAsia"/>
          <w:sz w:val="24"/>
          <w:szCs w:val="24"/>
        </w:rPr>
        <w:t>“发现千千万，起点是一问。智者问得巧，愚者问的笨”（陶行知语）。巧妙</w:t>
      </w:r>
    </w:p>
    <w:p w:rsidR="00741FCA" w:rsidRPr="00D76DAF" w:rsidRDefault="007857A6" w:rsidP="007F1A7F">
      <w:pPr>
        <w:spacing w:line="360" w:lineRule="auto"/>
        <w:jc w:val="left"/>
        <w:rPr>
          <w:sz w:val="24"/>
          <w:szCs w:val="24"/>
        </w:rPr>
      </w:pPr>
      <w:r w:rsidRPr="00D76DAF">
        <w:rPr>
          <w:rFonts w:hint="eastAsia"/>
          <w:sz w:val="24"/>
          <w:szCs w:val="24"/>
        </w:rPr>
        <w:t>的问题</w:t>
      </w:r>
      <w:r w:rsidR="007F1A7F" w:rsidRPr="00D76DAF">
        <w:rPr>
          <w:rFonts w:hint="eastAsia"/>
          <w:sz w:val="24"/>
          <w:szCs w:val="24"/>
        </w:rPr>
        <w:t>不仅能</w:t>
      </w:r>
      <w:r w:rsidRPr="00D76DAF">
        <w:rPr>
          <w:rFonts w:hint="eastAsia"/>
          <w:sz w:val="24"/>
          <w:szCs w:val="24"/>
        </w:rPr>
        <w:t>激发学生的思维和兴趣，</w:t>
      </w:r>
      <w:r w:rsidR="007F1A7F" w:rsidRPr="00D76DAF">
        <w:rPr>
          <w:rFonts w:hint="eastAsia"/>
          <w:sz w:val="24"/>
          <w:szCs w:val="24"/>
        </w:rPr>
        <w:t>还能</w:t>
      </w:r>
      <w:r w:rsidRPr="00D76DAF">
        <w:rPr>
          <w:rFonts w:hint="eastAsia"/>
          <w:sz w:val="24"/>
          <w:szCs w:val="24"/>
        </w:rPr>
        <w:t>使学生产生强烈的求知欲。</w:t>
      </w:r>
      <w:r w:rsidR="007F1A7F" w:rsidRPr="00D76DAF">
        <w:rPr>
          <w:rFonts w:hint="eastAsia"/>
          <w:sz w:val="24"/>
          <w:szCs w:val="24"/>
        </w:rPr>
        <w:t>因此教师要仔细分析上下两堂课间的联系，设计好课堂结尾，造成悬念，激发学生的求知愿望，让学生迫切地寻求答案，为下一堂课的学习做好铺垫。例如：</w:t>
      </w:r>
      <w:r w:rsidR="007F1A7F" w:rsidRPr="00D76DAF">
        <w:rPr>
          <w:rFonts w:ascii="Times New Roman" w:hAnsi="Times New Roman" w:cs="Times New Roman"/>
          <w:sz w:val="24"/>
          <w:szCs w:val="24"/>
        </w:rPr>
        <w:t>Module 3 Unit 3 “The Million Pound Bank Note”</w:t>
      </w:r>
      <w:r w:rsidR="00943E78" w:rsidRPr="00D76DAF">
        <w:rPr>
          <w:rFonts w:ascii="Times New Roman" w:hAnsi="Times New Roman" w:cs="Times New Roman" w:hint="eastAsia"/>
          <w:sz w:val="24"/>
          <w:szCs w:val="24"/>
        </w:rPr>
        <w:t>这一单元节选了《百万英镑》两幕剧，分别是</w:t>
      </w:r>
      <w:r w:rsidR="00943E78" w:rsidRPr="00D76DAF">
        <w:rPr>
          <w:rFonts w:ascii="Times New Roman" w:hAnsi="Times New Roman" w:cs="Times New Roman" w:hint="eastAsia"/>
          <w:sz w:val="24"/>
          <w:szCs w:val="24"/>
        </w:rPr>
        <w:t xml:space="preserve">Act </w:t>
      </w:r>
      <w:r w:rsidR="008B322B" w:rsidRPr="00D76DAF">
        <w:rPr>
          <w:rFonts w:ascii="Times New Roman" w:hAnsi="Times New Roman" w:cs="Times New Roman"/>
          <w:sz w:val="24"/>
          <w:szCs w:val="24"/>
        </w:rPr>
        <w:fldChar w:fldCharType="begin"/>
      </w:r>
      <w:r w:rsidR="00943E78" w:rsidRPr="00D76DAF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943E78" w:rsidRPr="00D76DAF">
        <w:rPr>
          <w:rFonts w:ascii="Times New Roman" w:hAnsi="Times New Roman" w:cs="Times New Roman" w:hint="eastAsia"/>
          <w:sz w:val="24"/>
          <w:szCs w:val="24"/>
        </w:rPr>
        <w:instrText>= 1 \* ROMAN</w:instrText>
      </w:r>
      <w:r w:rsidR="00943E78" w:rsidRPr="00D76DAF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8B322B" w:rsidRPr="00D76DAF">
        <w:rPr>
          <w:rFonts w:ascii="Times New Roman" w:hAnsi="Times New Roman" w:cs="Times New Roman"/>
          <w:sz w:val="24"/>
          <w:szCs w:val="24"/>
        </w:rPr>
        <w:fldChar w:fldCharType="separate"/>
      </w:r>
      <w:r w:rsidR="00943E78" w:rsidRPr="00D76DAF">
        <w:rPr>
          <w:rFonts w:ascii="Times New Roman" w:hAnsi="Times New Roman" w:cs="Times New Roman"/>
          <w:noProof/>
          <w:sz w:val="24"/>
          <w:szCs w:val="24"/>
        </w:rPr>
        <w:t>I</w:t>
      </w:r>
      <w:r w:rsidR="008B322B" w:rsidRPr="00D76DAF">
        <w:rPr>
          <w:rFonts w:ascii="Times New Roman" w:hAnsi="Times New Roman" w:cs="Times New Roman"/>
          <w:sz w:val="24"/>
          <w:szCs w:val="24"/>
        </w:rPr>
        <w:fldChar w:fldCharType="end"/>
      </w:r>
      <w:r w:rsidR="00943E78" w:rsidRPr="00D76DAF">
        <w:rPr>
          <w:rFonts w:ascii="Times New Roman" w:hAnsi="Times New Roman" w:cs="Times New Roman" w:hint="eastAsia"/>
          <w:sz w:val="24"/>
          <w:szCs w:val="24"/>
        </w:rPr>
        <w:t>, Scene3</w:t>
      </w:r>
      <w:r w:rsidR="00943E78" w:rsidRPr="00D76DAF">
        <w:rPr>
          <w:rFonts w:ascii="Times New Roman" w:hAnsi="Times New Roman" w:cs="Times New Roman" w:hint="eastAsia"/>
          <w:sz w:val="24"/>
          <w:szCs w:val="24"/>
        </w:rPr>
        <w:t>和</w:t>
      </w:r>
      <w:r w:rsidR="00943E78" w:rsidRPr="00D76DAF">
        <w:rPr>
          <w:rFonts w:ascii="Times New Roman" w:hAnsi="Times New Roman" w:cs="Times New Roman" w:hint="eastAsia"/>
          <w:sz w:val="24"/>
          <w:szCs w:val="24"/>
        </w:rPr>
        <w:t>Act I, Scene 4</w:t>
      </w:r>
      <w:r w:rsidR="00943E78" w:rsidRPr="00D76DAF">
        <w:rPr>
          <w:rFonts w:ascii="Times New Roman" w:hAnsi="Times New Roman" w:cs="Times New Roman" w:hint="eastAsia"/>
          <w:sz w:val="24"/>
          <w:szCs w:val="24"/>
        </w:rPr>
        <w:t>。笔者将两幕剧分成了两堂课的内容。在结束第一堂课之前，笔者向学生设计了这样的问题：</w:t>
      </w:r>
      <w:r w:rsidR="00DE430B" w:rsidRPr="00D76DAF">
        <w:rPr>
          <w:rFonts w:ascii="Times New Roman" w:hAnsi="Times New Roman" w:cs="Times New Roman" w:hint="eastAsia"/>
          <w:sz w:val="24"/>
          <w:szCs w:val="24"/>
        </w:rPr>
        <w:t xml:space="preserve">We know two old and </w:t>
      </w:r>
      <w:r w:rsidR="00943E78" w:rsidRPr="00D76DAF">
        <w:rPr>
          <w:rFonts w:ascii="Times New Roman" w:hAnsi="Times New Roman" w:cs="Times New Roman" w:hint="eastAsia"/>
          <w:sz w:val="24"/>
          <w:szCs w:val="24"/>
        </w:rPr>
        <w:t>wealthy brothers, Roderick and Oliver, have made a bet on Henry whether Henry can survive a month in London with a million pound bank note. Do you think Henry can survive a month with this bank note? If he can, will he have any trouble? What trouble will he meet?</w:t>
      </w:r>
      <w:r w:rsidR="00DE430B" w:rsidRPr="00D76DAF">
        <w:rPr>
          <w:rFonts w:ascii="Times New Roman" w:hAnsi="Times New Roman" w:cs="Times New Roman" w:hint="eastAsia"/>
          <w:sz w:val="24"/>
          <w:szCs w:val="24"/>
        </w:rPr>
        <w:t xml:space="preserve"> If he can</w:t>
      </w:r>
      <w:r w:rsidR="00DE430B" w:rsidRPr="00D76DAF">
        <w:rPr>
          <w:rFonts w:ascii="Times New Roman" w:hAnsi="Times New Roman" w:cs="Times New Roman"/>
          <w:sz w:val="24"/>
          <w:szCs w:val="24"/>
        </w:rPr>
        <w:t>’</w:t>
      </w:r>
      <w:r w:rsidR="00DE430B" w:rsidRPr="00D76DAF">
        <w:rPr>
          <w:rFonts w:ascii="Times New Roman" w:hAnsi="Times New Roman" w:cs="Times New Roman" w:hint="eastAsia"/>
          <w:sz w:val="24"/>
          <w:szCs w:val="24"/>
        </w:rPr>
        <w:t xml:space="preserve">t, what will be the reasons? </w:t>
      </w:r>
    </w:p>
    <w:p w:rsidR="00DE430B" w:rsidRPr="00D76DAF" w:rsidRDefault="00DE430B" w:rsidP="007F1A7F">
      <w:pPr>
        <w:spacing w:line="360" w:lineRule="auto"/>
        <w:jc w:val="left"/>
        <w:rPr>
          <w:sz w:val="24"/>
          <w:szCs w:val="24"/>
        </w:rPr>
      </w:pPr>
      <w:r w:rsidRPr="00D76DAF">
        <w:rPr>
          <w:rFonts w:ascii="Times New Roman" w:hAnsi="Times New Roman" w:cs="Times New Roman" w:hint="eastAsia"/>
          <w:sz w:val="24"/>
          <w:szCs w:val="24"/>
        </w:rPr>
        <w:t xml:space="preserve">    </w:t>
      </w:r>
      <w:r w:rsidRPr="00D76DAF">
        <w:rPr>
          <w:rFonts w:ascii="Times New Roman" w:hAnsi="Times New Roman" w:cs="Times New Roman" w:hint="eastAsia"/>
          <w:sz w:val="24"/>
          <w:szCs w:val="24"/>
        </w:rPr>
        <w:t>带着这些问题，学生们兴致勃勃地投入到下一篇课文的阅读中，急切地寻找着答案，为下一堂课的顺利进行奠定了很好的基础。</w:t>
      </w:r>
    </w:p>
    <w:p w:rsidR="007B6E8D" w:rsidRPr="00D76DAF" w:rsidRDefault="007B6E8D" w:rsidP="00D76DAF">
      <w:pPr>
        <w:pStyle w:val="a5"/>
        <w:numPr>
          <w:ilvl w:val="0"/>
          <w:numId w:val="3"/>
        </w:numPr>
        <w:spacing w:line="360" w:lineRule="auto"/>
        <w:ind w:firstLineChars="0"/>
        <w:rPr>
          <w:sz w:val="24"/>
          <w:szCs w:val="24"/>
        </w:rPr>
      </w:pPr>
      <w:r w:rsidRPr="00D76DAF">
        <w:rPr>
          <w:rFonts w:hint="eastAsia"/>
          <w:sz w:val="24"/>
          <w:szCs w:val="24"/>
        </w:rPr>
        <w:t>首尾呼应，</w:t>
      </w:r>
      <w:r w:rsidR="007857A6" w:rsidRPr="00D76DAF">
        <w:rPr>
          <w:rFonts w:hint="eastAsia"/>
          <w:sz w:val="24"/>
          <w:szCs w:val="24"/>
        </w:rPr>
        <w:t>结构</w:t>
      </w:r>
      <w:r w:rsidRPr="00D76DAF">
        <w:rPr>
          <w:rFonts w:hint="eastAsia"/>
          <w:sz w:val="24"/>
          <w:szCs w:val="24"/>
        </w:rPr>
        <w:t>完整</w:t>
      </w:r>
    </w:p>
    <w:p w:rsidR="004144F4" w:rsidRPr="00D76DAF" w:rsidRDefault="00655D3C" w:rsidP="00A16E66">
      <w:pPr>
        <w:spacing w:line="360" w:lineRule="auto"/>
        <w:ind w:firstLine="420"/>
        <w:rPr>
          <w:rFonts w:ascii="Times New Roman" w:hAnsi="Times New Roman" w:cs="Times New Roman"/>
          <w:sz w:val="24"/>
          <w:szCs w:val="24"/>
        </w:rPr>
      </w:pPr>
      <w:r w:rsidRPr="00D76DAF">
        <w:rPr>
          <w:rFonts w:hint="eastAsia"/>
          <w:sz w:val="24"/>
          <w:szCs w:val="24"/>
        </w:rPr>
        <w:t>教师在上课前带着问题导入新课，结束课堂之前对该问题给出明确的回答，从而首尾呼应，体现出</w:t>
      </w:r>
      <w:r w:rsidR="00634978" w:rsidRPr="00D76DAF">
        <w:rPr>
          <w:rFonts w:hint="eastAsia"/>
          <w:sz w:val="24"/>
          <w:szCs w:val="24"/>
        </w:rPr>
        <w:t>一堂课的</w:t>
      </w:r>
      <w:r w:rsidRPr="00D76DAF">
        <w:rPr>
          <w:rFonts w:hint="eastAsia"/>
          <w:sz w:val="24"/>
          <w:szCs w:val="24"/>
        </w:rPr>
        <w:t>完整</w:t>
      </w:r>
      <w:r w:rsidR="00634978" w:rsidRPr="00D76DAF">
        <w:rPr>
          <w:rFonts w:hint="eastAsia"/>
          <w:sz w:val="24"/>
          <w:szCs w:val="24"/>
        </w:rPr>
        <w:t>性</w:t>
      </w:r>
      <w:r w:rsidRPr="00D76DAF">
        <w:rPr>
          <w:rFonts w:hint="eastAsia"/>
          <w:sz w:val="24"/>
          <w:szCs w:val="24"/>
        </w:rPr>
        <w:t>。例如，</w:t>
      </w:r>
      <w:r w:rsidRPr="00D76DAF">
        <w:rPr>
          <w:rFonts w:ascii="Times New Roman" w:hAnsi="Times New Roman" w:cs="Times New Roman"/>
          <w:sz w:val="24"/>
          <w:szCs w:val="24"/>
        </w:rPr>
        <w:t>Module 7 Unit 1 “ Living well”</w:t>
      </w:r>
      <w:r w:rsidRPr="00D76DAF">
        <w:rPr>
          <w:rFonts w:hint="eastAsia"/>
          <w:sz w:val="24"/>
          <w:szCs w:val="24"/>
        </w:rPr>
        <w:t xml:space="preserve"> </w:t>
      </w:r>
      <w:r w:rsidRPr="00D76DAF">
        <w:rPr>
          <w:rFonts w:hint="eastAsia"/>
          <w:sz w:val="24"/>
          <w:szCs w:val="24"/>
        </w:rPr>
        <w:t>的</w:t>
      </w:r>
      <w:r w:rsidRPr="00D76DAF">
        <w:rPr>
          <w:rFonts w:ascii="Times New Roman" w:hAnsi="Times New Roman" w:cs="Times New Roman"/>
          <w:sz w:val="24"/>
          <w:szCs w:val="24"/>
        </w:rPr>
        <w:t>Using language</w:t>
      </w:r>
      <w:r w:rsidRPr="00D76DAF">
        <w:rPr>
          <w:rFonts w:ascii="Times New Roman" w:hAnsi="Times New Roman" w:cs="Times New Roman" w:hint="eastAsia"/>
          <w:sz w:val="24"/>
          <w:szCs w:val="24"/>
        </w:rPr>
        <w:t>部分有</w:t>
      </w:r>
      <w:r w:rsidRPr="00D76DAF">
        <w:rPr>
          <w:rFonts w:ascii="Times New Roman" w:hAnsi="Times New Roman" w:cs="Times New Roman" w:hint="eastAsia"/>
          <w:sz w:val="24"/>
          <w:szCs w:val="24"/>
        </w:rPr>
        <w:t>Reading, speaking and writing</w:t>
      </w:r>
      <w:r w:rsidRPr="00D76DAF">
        <w:rPr>
          <w:rFonts w:ascii="Times New Roman" w:hAnsi="Times New Roman" w:cs="Times New Roman" w:hint="eastAsia"/>
          <w:sz w:val="24"/>
          <w:szCs w:val="24"/>
        </w:rPr>
        <w:t>教学内容。笔者把这堂课设计成读</w:t>
      </w:r>
      <w:r w:rsidR="004F50E2" w:rsidRPr="00D76DAF">
        <w:rPr>
          <w:rFonts w:ascii="Times New Roman" w:hAnsi="Times New Roman" w:cs="Times New Roman" w:hint="eastAsia"/>
          <w:sz w:val="24"/>
          <w:szCs w:val="24"/>
        </w:rPr>
        <w:t>说</w:t>
      </w:r>
      <w:r w:rsidRPr="00D76DAF">
        <w:rPr>
          <w:rFonts w:ascii="Times New Roman" w:hAnsi="Times New Roman" w:cs="Times New Roman" w:hint="eastAsia"/>
          <w:sz w:val="24"/>
          <w:szCs w:val="24"/>
        </w:rPr>
        <w:t>写课。课前</w:t>
      </w:r>
      <w:r w:rsidR="00634978" w:rsidRPr="00D76DAF">
        <w:rPr>
          <w:rFonts w:ascii="Times New Roman" w:hAnsi="Times New Roman" w:cs="Times New Roman" w:hint="eastAsia"/>
          <w:sz w:val="24"/>
          <w:szCs w:val="24"/>
        </w:rPr>
        <w:t>以</w:t>
      </w:r>
      <w:r w:rsidRPr="00D76DAF">
        <w:rPr>
          <w:rFonts w:ascii="Times New Roman" w:hAnsi="Times New Roman" w:cs="Times New Roman" w:hint="eastAsia"/>
          <w:sz w:val="24"/>
          <w:szCs w:val="24"/>
        </w:rPr>
        <w:t>一个问题</w:t>
      </w:r>
      <w:r w:rsidR="00634978" w:rsidRPr="00D76DAF">
        <w:rPr>
          <w:rFonts w:ascii="Times New Roman" w:hAnsi="Times New Roman" w:cs="Times New Roman" w:hint="eastAsia"/>
          <w:sz w:val="24"/>
          <w:szCs w:val="24"/>
        </w:rPr>
        <w:t>作为课堂导入</w:t>
      </w:r>
      <w:r w:rsidRPr="00D76DAF">
        <w:rPr>
          <w:rFonts w:ascii="Times New Roman" w:hAnsi="Times New Roman" w:cs="Times New Roman" w:hint="eastAsia"/>
          <w:sz w:val="24"/>
          <w:szCs w:val="24"/>
        </w:rPr>
        <w:t>：</w:t>
      </w:r>
      <w:r w:rsidRPr="00D76DAF">
        <w:rPr>
          <w:rFonts w:ascii="Times New Roman" w:hAnsi="Times New Roman" w:cs="Times New Roman" w:hint="eastAsia"/>
          <w:sz w:val="24"/>
          <w:szCs w:val="24"/>
        </w:rPr>
        <w:t xml:space="preserve">We have learned how to write English letters before, including letters to our parents, friends, or editors about our life, </w:t>
      </w:r>
      <w:r w:rsidRPr="00D76DAF">
        <w:rPr>
          <w:rFonts w:ascii="Times New Roman" w:hAnsi="Times New Roman" w:cs="Times New Roman" w:hint="eastAsia"/>
          <w:sz w:val="24"/>
          <w:szCs w:val="24"/>
        </w:rPr>
        <w:lastRenderedPageBreak/>
        <w:t>study</w:t>
      </w:r>
      <w:r w:rsidR="00634978" w:rsidRPr="00D76DAF">
        <w:rPr>
          <w:rFonts w:ascii="Times New Roman" w:hAnsi="Times New Roman" w:cs="Times New Roman" w:hint="eastAsia"/>
          <w:sz w:val="24"/>
          <w:szCs w:val="24"/>
        </w:rPr>
        <w:t xml:space="preserve"> and so on. Do you know how to write a letter of suggestion ? </w:t>
      </w:r>
      <w:r w:rsidR="00634978" w:rsidRPr="00D76DAF">
        <w:rPr>
          <w:rFonts w:ascii="Times New Roman" w:hAnsi="Times New Roman" w:cs="Times New Roman" w:hint="eastAsia"/>
          <w:sz w:val="24"/>
          <w:szCs w:val="24"/>
        </w:rPr>
        <w:t>在学生阅读完</w:t>
      </w:r>
      <w:r w:rsidR="00634978" w:rsidRPr="00D76DAF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634978" w:rsidRPr="00D76DAF">
        <w:rPr>
          <w:rFonts w:ascii="Times New Roman" w:hAnsi="Times New Roman" w:cs="Times New Roman"/>
          <w:sz w:val="24"/>
          <w:szCs w:val="24"/>
        </w:rPr>
        <w:t>“</w:t>
      </w:r>
      <w:r w:rsidR="00634978" w:rsidRPr="00D76DAF">
        <w:rPr>
          <w:rFonts w:ascii="Times New Roman" w:hAnsi="Times New Roman" w:cs="Times New Roman" w:hint="eastAsia"/>
          <w:sz w:val="24"/>
          <w:szCs w:val="24"/>
        </w:rPr>
        <w:t>A LETTER TO AN ARCHITECT</w:t>
      </w:r>
      <w:r w:rsidR="00634978" w:rsidRPr="00D76DAF">
        <w:rPr>
          <w:rFonts w:ascii="Times New Roman" w:hAnsi="Times New Roman" w:cs="Times New Roman"/>
          <w:sz w:val="24"/>
          <w:szCs w:val="24"/>
        </w:rPr>
        <w:t>”</w:t>
      </w:r>
      <w:r w:rsidR="00634978" w:rsidRPr="00D76DAF">
        <w:rPr>
          <w:rFonts w:ascii="Times New Roman" w:hAnsi="Times New Roman" w:cs="Times New Roman" w:hint="eastAsia"/>
          <w:sz w:val="24"/>
          <w:szCs w:val="24"/>
        </w:rPr>
        <w:t>之后，笔者指导学生对这篇建议</w:t>
      </w:r>
      <w:r w:rsidR="004F50E2" w:rsidRPr="00D76DAF">
        <w:rPr>
          <w:rFonts w:ascii="Times New Roman" w:hAnsi="Times New Roman" w:cs="Times New Roman" w:hint="eastAsia"/>
          <w:sz w:val="24"/>
          <w:szCs w:val="24"/>
        </w:rPr>
        <w:t>信进行了结构和内容的分析和讨论，总结出英文</w:t>
      </w:r>
      <w:r w:rsidR="00634978" w:rsidRPr="00D76DAF">
        <w:rPr>
          <w:rFonts w:ascii="Times New Roman" w:hAnsi="Times New Roman" w:cs="Times New Roman" w:hint="eastAsia"/>
          <w:sz w:val="24"/>
          <w:szCs w:val="24"/>
        </w:rPr>
        <w:t>建议信的五个部分，即</w:t>
      </w:r>
      <w:r w:rsidR="00634978" w:rsidRPr="00D76DAF">
        <w:rPr>
          <w:rFonts w:ascii="Times New Roman" w:hAnsi="Times New Roman" w:cs="Times New Roman" w:hint="eastAsia"/>
          <w:sz w:val="24"/>
          <w:szCs w:val="24"/>
        </w:rPr>
        <w:t>The heading, the greeting, the body, the complimentary</w:t>
      </w:r>
      <w:r w:rsidR="00634978" w:rsidRPr="00D76DAF">
        <w:rPr>
          <w:rFonts w:ascii="Times New Roman" w:hAnsi="Times New Roman" w:cs="Times New Roman" w:hint="eastAsia"/>
          <w:sz w:val="24"/>
          <w:szCs w:val="24"/>
        </w:rPr>
        <w:t>和</w:t>
      </w:r>
      <w:r w:rsidR="00634978" w:rsidRPr="00D76DAF">
        <w:rPr>
          <w:rFonts w:ascii="Times New Roman" w:hAnsi="Times New Roman" w:cs="Times New Roman" w:hint="eastAsia"/>
          <w:sz w:val="24"/>
          <w:szCs w:val="24"/>
        </w:rPr>
        <w:t>the signature</w:t>
      </w:r>
      <w:r w:rsidR="00634978" w:rsidRPr="00D76DAF">
        <w:rPr>
          <w:rFonts w:ascii="Times New Roman" w:hAnsi="Times New Roman" w:cs="Times New Roman" w:hint="eastAsia"/>
          <w:sz w:val="24"/>
          <w:szCs w:val="24"/>
        </w:rPr>
        <w:t>。</w:t>
      </w:r>
      <w:r w:rsidR="004F50E2" w:rsidRPr="00D76DAF">
        <w:rPr>
          <w:rFonts w:ascii="Times New Roman" w:hAnsi="Times New Roman" w:cs="Times New Roman" w:hint="eastAsia"/>
          <w:sz w:val="24"/>
          <w:szCs w:val="24"/>
        </w:rPr>
        <w:t>结合中英文建议信的对比，学生很快掌握了所学内容，下课前笔者要求以“你所在的社区要建一座超市，请你给该项目的设计师写一封英文建议信，建议设计中尽量给予残疾人提供便利。”</w:t>
      </w:r>
      <w:r w:rsidR="008B0B6E" w:rsidRPr="00D76DAF">
        <w:rPr>
          <w:rFonts w:ascii="Times New Roman" w:hAnsi="Times New Roman" w:cs="Times New Roman" w:hint="eastAsia"/>
          <w:sz w:val="24"/>
          <w:szCs w:val="24"/>
        </w:rPr>
        <w:t>这样，不仅充分调动了学生的学习积极性和主动性，也完整地结束了这堂课。</w:t>
      </w:r>
      <w:r w:rsidR="00634978" w:rsidRPr="00D76D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064A" w:rsidRPr="00D76DAF" w:rsidRDefault="00CA4ACE" w:rsidP="00A16E66">
      <w:pPr>
        <w:spacing w:line="360" w:lineRule="auto"/>
        <w:ind w:firstLine="420"/>
        <w:rPr>
          <w:sz w:val="24"/>
          <w:szCs w:val="24"/>
        </w:rPr>
      </w:pPr>
      <w:r w:rsidRPr="00D76DAF">
        <w:rPr>
          <w:rFonts w:hint="eastAsia"/>
          <w:sz w:val="24"/>
          <w:szCs w:val="24"/>
        </w:rPr>
        <w:t>笔者以为，</w:t>
      </w:r>
      <w:r w:rsidR="0073064A" w:rsidRPr="00D76DAF">
        <w:rPr>
          <w:rFonts w:hint="eastAsia"/>
          <w:sz w:val="24"/>
          <w:szCs w:val="24"/>
        </w:rPr>
        <w:t>结尾设计应遵循如下原则：</w:t>
      </w:r>
    </w:p>
    <w:p w:rsidR="00FA6612" w:rsidRPr="00D76DAF" w:rsidRDefault="00DB3BE4" w:rsidP="00A16E66">
      <w:pPr>
        <w:spacing w:line="360" w:lineRule="auto"/>
        <w:ind w:firstLine="420"/>
        <w:rPr>
          <w:sz w:val="24"/>
          <w:szCs w:val="24"/>
        </w:rPr>
      </w:pPr>
      <w:r w:rsidRPr="00D76DAF">
        <w:rPr>
          <w:rFonts w:hint="eastAsia"/>
          <w:sz w:val="24"/>
          <w:szCs w:val="24"/>
        </w:rPr>
        <w:t>简洁性。</w:t>
      </w:r>
      <w:r w:rsidR="000136BF" w:rsidRPr="00D76DAF">
        <w:rPr>
          <w:rFonts w:hint="eastAsia"/>
          <w:sz w:val="24"/>
          <w:szCs w:val="24"/>
        </w:rPr>
        <w:t>结尾和导入一样，不宜花太多时间，三两分钟即可，有时一两句话便可起到“画龙点睛”的效果。因此无需冗长的语言和繁杂的程序，简明扼要</w:t>
      </w:r>
      <w:r w:rsidR="00FA6612" w:rsidRPr="00D76DAF">
        <w:rPr>
          <w:rFonts w:hint="eastAsia"/>
          <w:sz w:val="24"/>
          <w:szCs w:val="24"/>
        </w:rPr>
        <w:t>便能达到目的。</w:t>
      </w:r>
    </w:p>
    <w:p w:rsidR="00DB3BE4" w:rsidRPr="00D76DAF" w:rsidRDefault="00DB3BE4" w:rsidP="00A16E66">
      <w:pPr>
        <w:spacing w:line="360" w:lineRule="auto"/>
        <w:ind w:firstLine="420"/>
        <w:rPr>
          <w:sz w:val="24"/>
          <w:szCs w:val="24"/>
        </w:rPr>
      </w:pPr>
      <w:r w:rsidRPr="00D76DAF">
        <w:rPr>
          <w:rFonts w:hint="eastAsia"/>
          <w:sz w:val="24"/>
          <w:szCs w:val="24"/>
        </w:rPr>
        <w:t>目的性。</w:t>
      </w:r>
      <w:r w:rsidR="00FA6612" w:rsidRPr="00D76DAF">
        <w:rPr>
          <w:rFonts w:hint="eastAsia"/>
          <w:sz w:val="24"/>
          <w:szCs w:val="24"/>
        </w:rPr>
        <w:t>是为了归纳总结，还是为了巩固练习，还是为了拓展延伸，还是为了与下节课的衔接等等都是在设计结尾时要考虑的问题。</w:t>
      </w:r>
    </w:p>
    <w:p w:rsidR="00DE430B" w:rsidRPr="00D76DAF" w:rsidRDefault="00DB3BE4" w:rsidP="00A16E66">
      <w:pPr>
        <w:spacing w:line="360" w:lineRule="auto"/>
        <w:ind w:firstLine="420"/>
        <w:rPr>
          <w:sz w:val="24"/>
          <w:szCs w:val="24"/>
        </w:rPr>
      </w:pPr>
      <w:r w:rsidRPr="00D76DAF">
        <w:rPr>
          <w:rFonts w:hint="eastAsia"/>
          <w:sz w:val="24"/>
          <w:szCs w:val="24"/>
        </w:rPr>
        <w:t>针对性。</w:t>
      </w:r>
      <w:r w:rsidR="00DE430B" w:rsidRPr="00D76DAF">
        <w:rPr>
          <w:rFonts w:hint="eastAsia"/>
          <w:sz w:val="24"/>
          <w:szCs w:val="24"/>
        </w:rPr>
        <w:t>好的</w:t>
      </w:r>
      <w:r w:rsidR="004F523C" w:rsidRPr="00D76DAF">
        <w:rPr>
          <w:rFonts w:hint="eastAsia"/>
          <w:sz w:val="24"/>
          <w:szCs w:val="24"/>
        </w:rPr>
        <w:t>结尾的设计应</w:t>
      </w:r>
      <w:r w:rsidR="000136BF" w:rsidRPr="00D76DAF">
        <w:rPr>
          <w:rFonts w:hint="eastAsia"/>
          <w:sz w:val="24"/>
          <w:szCs w:val="24"/>
        </w:rPr>
        <w:t>针对</w:t>
      </w:r>
      <w:r w:rsidR="00DE430B" w:rsidRPr="00D76DAF">
        <w:rPr>
          <w:rFonts w:hint="eastAsia"/>
          <w:sz w:val="24"/>
          <w:szCs w:val="24"/>
        </w:rPr>
        <w:t>高中学生的认知水平知识结构、智力水平以及心理特点以及</w:t>
      </w:r>
      <w:r w:rsidR="000136BF" w:rsidRPr="00D76DAF">
        <w:rPr>
          <w:rFonts w:hint="eastAsia"/>
          <w:sz w:val="24"/>
          <w:szCs w:val="24"/>
        </w:rPr>
        <w:t>教学内容和要求</w:t>
      </w:r>
      <w:r w:rsidR="00DE430B" w:rsidRPr="00D76DAF">
        <w:rPr>
          <w:rFonts w:hint="eastAsia"/>
          <w:sz w:val="24"/>
          <w:szCs w:val="24"/>
        </w:rPr>
        <w:t>等，有效调动学生学习的主动性和积极性。</w:t>
      </w:r>
    </w:p>
    <w:p w:rsidR="00DB3BE4" w:rsidRPr="00D76DAF" w:rsidRDefault="00DE430B" w:rsidP="00A16E66">
      <w:pPr>
        <w:spacing w:line="360" w:lineRule="auto"/>
        <w:ind w:firstLine="420"/>
        <w:rPr>
          <w:sz w:val="24"/>
          <w:szCs w:val="24"/>
        </w:rPr>
      </w:pPr>
      <w:r w:rsidRPr="00D76DAF">
        <w:rPr>
          <w:rFonts w:hint="eastAsia"/>
          <w:sz w:val="24"/>
          <w:szCs w:val="24"/>
        </w:rPr>
        <w:t>趣味性</w:t>
      </w:r>
      <w:r w:rsidR="00DB3BE4" w:rsidRPr="00D76DAF">
        <w:rPr>
          <w:rFonts w:hint="eastAsia"/>
          <w:sz w:val="24"/>
          <w:szCs w:val="24"/>
        </w:rPr>
        <w:t>。</w:t>
      </w:r>
      <w:r w:rsidRPr="00D76DAF">
        <w:rPr>
          <w:rFonts w:hint="eastAsia"/>
          <w:sz w:val="24"/>
          <w:szCs w:val="24"/>
        </w:rPr>
        <w:t>苏霍姆林斯基认为：“教学的起点，首先在于激发学生的爱好和愿望”。充满趣味性的和富有时代气息的</w:t>
      </w:r>
      <w:r w:rsidR="00CA4ACE" w:rsidRPr="00D76DAF">
        <w:rPr>
          <w:rFonts w:hint="eastAsia"/>
          <w:sz w:val="24"/>
          <w:szCs w:val="24"/>
        </w:rPr>
        <w:t>结尾更能引起学生的兴趣，从而更加积极自觉地学习。因此好的结尾设计在考虑简洁有效的同时考虑趣味性。</w:t>
      </w:r>
    </w:p>
    <w:p w:rsidR="00CA4ACE" w:rsidRPr="00D76DAF" w:rsidRDefault="00CA4ACE" w:rsidP="00A16E66">
      <w:pPr>
        <w:spacing w:line="360" w:lineRule="auto"/>
        <w:ind w:firstLine="420"/>
        <w:rPr>
          <w:sz w:val="24"/>
          <w:szCs w:val="24"/>
        </w:rPr>
      </w:pPr>
      <w:r w:rsidRPr="00D76DAF">
        <w:rPr>
          <w:rFonts w:hint="eastAsia"/>
          <w:sz w:val="24"/>
          <w:szCs w:val="24"/>
        </w:rPr>
        <w:t>总之，</w:t>
      </w:r>
      <w:r w:rsidR="00D15683">
        <w:rPr>
          <w:rFonts w:hint="eastAsia"/>
          <w:sz w:val="24"/>
          <w:szCs w:val="24"/>
        </w:rPr>
        <w:t>一堂成功的课，它不仅应该有良好的开端，而且应该有耐人寻味的结尾。</w:t>
      </w:r>
      <w:r w:rsidRPr="00D76DAF">
        <w:rPr>
          <w:rFonts w:hint="eastAsia"/>
          <w:sz w:val="24"/>
          <w:szCs w:val="24"/>
        </w:rPr>
        <w:t>教学有法，教无定法，妙在巧用中。我们要重视课堂结尾的学习和研究，不断总结提升课堂结尾的技巧，为每堂课画上圆满的句号。</w:t>
      </w:r>
    </w:p>
    <w:p w:rsidR="00DB3BE4" w:rsidRPr="00D76DAF" w:rsidRDefault="00DB3BE4" w:rsidP="00A16E66">
      <w:pPr>
        <w:spacing w:line="360" w:lineRule="auto"/>
        <w:ind w:firstLine="420"/>
        <w:rPr>
          <w:sz w:val="24"/>
          <w:szCs w:val="24"/>
        </w:rPr>
      </w:pPr>
    </w:p>
    <w:p w:rsidR="004144F4" w:rsidRPr="00D76DAF" w:rsidRDefault="004144F4" w:rsidP="00A16E66">
      <w:pPr>
        <w:spacing w:line="360" w:lineRule="auto"/>
        <w:rPr>
          <w:sz w:val="24"/>
          <w:szCs w:val="24"/>
        </w:rPr>
      </w:pPr>
      <w:r w:rsidRPr="00D76DAF">
        <w:rPr>
          <w:rFonts w:hint="eastAsia"/>
          <w:sz w:val="24"/>
          <w:szCs w:val="24"/>
        </w:rPr>
        <w:t>参考文献：</w:t>
      </w:r>
    </w:p>
    <w:p w:rsidR="004144F4" w:rsidRPr="00D76DAF" w:rsidRDefault="008B322B" w:rsidP="00A16E66">
      <w:pPr>
        <w:spacing w:line="360" w:lineRule="auto"/>
        <w:rPr>
          <w:sz w:val="24"/>
          <w:szCs w:val="24"/>
        </w:rPr>
      </w:pPr>
      <w:r w:rsidRPr="00D76DAF">
        <w:rPr>
          <w:sz w:val="24"/>
          <w:szCs w:val="24"/>
        </w:rPr>
        <w:fldChar w:fldCharType="begin"/>
      </w:r>
      <w:r w:rsidR="004144F4" w:rsidRPr="00D76DAF">
        <w:rPr>
          <w:sz w:val="24"/>
          <w:szCs w:val="24"/>
        </w:rPr>
        <w:instrText xml:space="preserve"> </w:instrText>
      </w:r>
      <w:r w:rsidR="004144F4" w:rsidRPr="00D76DAF">
        <w:rPr>
          <w:rFonts w:hint="eastAsia"/>
          <w:sz w:val="24"/>
          <w:szCs w:val="24"/>
        </w:rPr>
        <w:instrText>= 1 \* GB3</w:instrText>
      </w:r>
      <w:r w:rsidR="004144F4" w:rsidRPr="00D76DAF">
        <w:rPr>
          <w:sz w:val="24"/>
          <w:szCs w:val="24"/>
        </w:rPr>
        <w:instrText xml:space="preserve"> </w:instrText>
      </w:r>
      <w:r w:rsidRPr="00D76DAF">
        <w:rPr>
          <w:sz w:val="24"/>
          <w:szCs w:val="24"/>
        </w:rPr>
        <w:fldChar w:fldCharType="separate"/>
      </w:r>
      <w:r w:rsidR="004144F4" w:rsidRPr="00D76DAF">
        <w:rPr>
          <w:rFonts w:hint="eastAsia"/>
          <w:noProof/>
          <w:sz w:val="24"/>
          <w:szCs w:val="24"/>
        </w:rPr>
        <w:t>①</w:t>
      </w:r>
      <w:r w:rsidRPr="00D76DAF">
        <w:rPr>
          <w:sz w:val="24"/>
          <w:szCs w:val="24"/>
        </w:rPr>
        <w:fldChar w:fldCharType="end"/>
      </w:r>
      <w:r w:rsidR="004144F4" w:rsidRPr="00D76DAF">
        <w:rPr>
          <w:rFonts w:hint="eastAsia"/>
          <w:sz w:val="24"/>
          <w:szCs w:val="24"/>
        </w:rPr>
        <w:t xml:space="preserve"> </w:t>
      </w:r>
      <w:r w:rsidR="004144F4" w:rsidRPr="00D76DAF">
        <w:rPr>
          <w:rFonts w:hint="eastAsia"/>
          <w:sz w:val="24"/>
          <w:szCs w:val="24"/>
        </w:rPr>
        <w:t>任勇：《探索数学教学的艺术》</w:t>
      </w:r>
      <w:r w:rsidR="000353AD">
        <w:rPr>
          <w:rFonts w:hint="eastAsia"/>
          <w:sz w:val="24"/>
          <w:szCs w:val="24"/>
        </w:rPr>
        <w:t>[M]</w:t>
      </w:r>
      <w:r w:rsidR="004144F4" w:rsidRPr="00D76DAF">
        <w:rPr>
          <w:rFonts w:hint="eastAsia"/>
          <w:sz w:val="24"/>
          <w:szCs w:val="24"/>
        </w:rPr>
        <w:t>，上海科学技术出版社，</w:t>
      </w:r>
      <w:r w:rsidR="004144F4" w:rsidRPr="00D76DAF">
        <w:rPr>
          <w:rFonts w:hint="eastAsia"/>
          <w:sz w:val="24"/>
          <w:szCs w:val="24"/>
        </w:rPr>
        <w:t>2014</w:t>
      </w:r>
      <w:r w:rsidR="004144F4" w:rsidRPr="00D76DAF">
        <w:rPr>
          <w:rFonts w:hint="eastAsia"/>
          <w:sz w:val="24"/>
          <w:szCs w:val="24"/>
        </w:rPr>
        <w:t>。</w:t>
      </w:r>
    </w:p>
    <w:p w:rsidR="000353AD" w:rsidRPr="000353AD" w:rsidRDefault="008B322B" w:rsidP="000353AD">
      <w:pPr>
        <w:spacing w:line="360" w:lineRule="auto"/>
        <w:rPr>
          <w:rFonts w:hint="eastAsia"/>
          <w:szCs w:val="21"/>
        </w:rPr>
      </w:pPr>
      <w:r w:rsidRPr="00D76DAF">
        <w:rPr>
          <w:sz w:val="24"/>
          <w:szCs w:val="24"/>
        </w:rPr>
        <w:fldChar w:fldCharType="begin"/>
      </w:r>
      <w:r w:rsidR="00F4153B" w:rsidRPr="00D76DAF">
        <w:rPr>
          <w:sz w:val="24"/>
          <w:szCs w:val="24"/>
        </w:rPr>
        <w:instrText xml:space="preserve"> </w:instrText>
      </w:r>
      <w:r w:rsidR="00F4153B" w:rsidRPr="00D76DAF">
        <w:rPr>
          <w:rFonts w:hint="eastAsia"/>
          <w:sz w:val="24"/>
          <w:szCs w:val="24"/>
        </w:rPr>
        <w:instrText>= 2 \* GB3</w:instrText>
      </w:r>
      <w:r w:rsidR="00F4153B" w:rsidRPr="00D76DAF">
        <w:rPr>
          <w:sz w:val="24"/>
          <w:szCs w:val="24"/>
        </w:rPr>
        <w:instrText xml:space="preserve"> </w:instrText>
      </w:r>
      <w:r w:rsidRPr="00D76DAF">
        <w:rPr>
          <w:sz w:val="24"/>
          <w:szCs w:val="24"/>
        </w:rPr>
        <w:fldChar w:fldCharType="separate"/>
      </w:r>
      <w:r w:rsidR="00F4153B" w:rsidRPr="00D76DAF">
        <w:rPr>
          <w:rFonts w:hint="eastAsia"/>
          <w:noProof/>
          <w:sz w:val="24"/>
          <w:szCs w:val="24"/>
        </w:rPr>
        <w:t>②</w:t>
      </w:r>
      <w:r w:rsidRPr="00D76DAF">
        <w:rPr>
          <w:sz w:val="24"/>
          <w:szCs w:val="24"/>
        </w:rPr>
        <w:fldChar w:fldCharType="end"/>
      </w:r>
      <w:r w:rsidR="000353AD" w:rsidRPr="0034290F">
        <w:rPr>
          <w:rFonts w:hint="eastAsia"/>
          <w:sz w:val="24"/>
        </w:rPr>
        <w:t>③刘道义（主编）：《普通高中课程标准试验教科书英语教师教学用书》</w:t>
      </w:r>
      <w:r w:rsidR="000353AD" w:rsidRPr="0034290F">
        <w:rPr>
          <w:rFonts w:hint="eastAsia"/>
          <w:sz w:val="24"/>
        </w:rPr>
        <w:t>[M]</w:t>
      </w:r>
      <w:r w:rsidR="000353AD" w:rsidRPr="0034290F">
        <w:rPr>
          <w:rFonts w:hint="eastAsia"/>
          <w:sz w:val="24"/>
        </w:rPr>
        <w:t>，北京：人民教育出版社，</w:t>
      </w:r>
      <w:r w:rsidR="000353AD" w:rsidRPr="0034290F">
        <w:rPr>
          <w:rFonts w:hint="eastAsia"/>
          <w:sz w:val="24"/>
        </w:rPr>
        <w:t>2007</w:t>
      </w:r>
      <w:r w:rsidR="000353AD" w:rsidRPr="0034290F">
        <w:rPr>
          <w:rFonts w:hint="eastAsia"/>
          <w:sz w:val="24"/>
        </w:rPr>
        <w:t>。</w:t>
      </w:r>
    </w:p>
    <w:p w:rsidR="000353AD" w:rsidRPr="000353AD" w:rsidRDefault="000353AD" w:rsidP="00540AB9">
      <w:pPr>
        <w:spacing w:line="360" w:lineRule="auto"/>
        <w:rPr>
          <w:sz w:val="24"/>
          <w:szCs w:val="24"/>
        </w:rPr>
      </w:pPr>
    </w:p>
    <w:sectPr w:rsidR="000353AD" w:rsidRPr="000353AD" w:rsidSect="009D467F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334D" w:rsidRDefault="002A334D" w:rsidP="004144F4">
      <w:r>
        <w:separator/>
      </w:r>
    </w:p>
  </w:endnote>
  <w:endnote w:type="continuationSeparator" w:id="1">
    <w:p w:rsidR="002A334D" w:rsidRDefault="002A334D" w:rsidP="004144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97033"/>
      <w:docPartObj>
        <w:docPartGallery w:val="Page Numbers (Bottom of Page)"/>
        <w:docPartUnique/>
      </w:docPartObj>
    </w:sdtPr>
    <w:sdtContent>
      <w:p w:rsidR="00CA4ACE" w:rsidRDefault="008B322B">
        <w:pPr>
          <w:pStyle w:val="a4"/>
          <w:jc w:val="center"/>
        </w:pPr>
        <w:fldSimple w:instr=" PAGE   \* MERGEFORMAT ">
          <w:r w:rsidR="000353AD" w:rsidRPr="000353AD">
            <w:rPr>
              <w:noProof/>
              <w:lang w:val="zh-CN"/>
            </w:rPr>
            <w:t>5</w:t>
          </w:r>
        </w:fldSimple>
      </w:p>
    </w:sdtContent>
  </w:sdt>
  <w:p w:rsidR="00CA4ACE" w:rsidRPr="00CA4ACE" w:rsidRDefault="00CA4AC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334D" w:rsidRDefault="002A334D" w:rsidP="004144F4">
      <w:r>
        <w:separator/>
      </w:r>
    </w:p>
  </w:footnote>
  <w:footnote w:type="continuationSeparator" w:id="1">
    <w:p w:rsidR="002A334D" w:rsidRDefault="002A334D" w:rsidP="004144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A2287"/>
    <w:multiLevelType w:val="hybridMultilevel"/>
    <w:tmpl w:val="0D189EDA"/>
    <w:lvl w:ilvl="0" w:tplc="710430CA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59DF7648"/>
    <w:multiLevelType w:val="hybridMultilevel"/>
    <w:tmpl w:val="C1B83154"/>
    <w:lvl w:ilvl="0" w:tplc="6680D91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5BBC0AE0"/>
    <w:multiLevelType w:val="hybridMultilevel"/>
    <w:tmpl w:val="9ADC9B28"/>
    <w:lvl w:ilvl="0" w:tplc="13FAA446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79A8"/>
    <w:rsid w:val="00000B00"/>
    <w:rsid w:val="000136BF"/>
    <w:rsid w:val="00013F47"/>
    <w:rsid w:val="000164F8"/>
    <w:rsid w:val="000353AD"/>
    <w:rsid w:val="000410D2"/>
    <w:rsid w:val="00052700"/>
    <w:rsid w:val="00054934"/>
    <w:rsid w:val="00074B33"/>
    <w:rsid w:val="00075996"/>
    <w:rsid w:val="00084C0C"/>
    <w:rsid w:val="0008607C"/>
    <w:rsid w:val="000A3455"/>
    <w:rsid w:val="000A5332"/>
    <w:rsid w:val="000B0F5B"/>
    <w:rsid w:val="000C2104"/>
    <w:rsid w:val="000D016D"/>
    <w:rsid w:val="000D7731"/>
    <w:rsid w:val="000E2E7B"/>
    <w:rsid w:val="000E5546"/>
    <w:rsid w:val="000F3BA8"/>
    <w:rsid w:val="000F68D2"/>
    <w:rsid w:val="00105244"/>
    <w:rsid w:val="00107B66"/>
    <w:rsid w:val="00114B76"/>
    <w:rsid w:val="00126A26"/>
    <w:rsid w:val="00135087"/>
    <w:rsid w:val="00136EBB"/>
    <w:rsid w:val="00146673"/>
    <w:rsid w:val="001469EE"/>
    <w:rsid w:val="00192D2C"/>
    <w:rsid w:val="00194EBF"/>
    <w:rsid w:val="001E0C35"/>
    <w:rsid w:val="002161AE"/>
    <w:rsid w:val="00216BD2"/>
    <w:rsid w:val="00224913"/>
    <w:rsid w:val="00235E8C"/>
    <w:rsid w:val="00242B94"/>
    <w:rsid w:val="00247D01"/>
    <w:rsid w:val="00250D11"/>
    <w:rsid w:val="00253D1B"/>
    <w:rsid w:val="002567A8"/>
    <w:rsid w:val="00260B9E"/>
    <w:rsid w:val="00270D96"/>
    <w:rsid w:val="00270EF3"/>
    <w:rsid w:val="00272EB9"/>
    <w:rsid w:val="002777EB"/>
    <w:rsid w:val="002A149E"/>
    <w:rsid w:val="002A334D"/>
    <w:rsid w:val="002C34F1"/>
    <w:rsid w:val="002C58FF"/>
    <w:rsid w:val="002D3B72"/>
    <w:rsid w:val="002D6042"/>
    <w:rsid w:val="002E56CB"/>
    <w:rsid w:val="002F394A"/>
    <w:rsid w:val="002F69BB"/>
    <w:rsid w:val="00306589"/>
    <w:rsid w:val="0032148D"/>
    <w:rsid w:val="00332B81"/>
    <w:rsid w:val="00346D21"/>
    <w:rsid w:val="003544F1"/>
    <w:rsid w:val="00360BD1"/>
    <w:rsid w:val="00363832"/>
    <w:rsid w:val="00370343"/>
    <w:rsid w:val="003A76D7"/>
    <w:rsid w:val="003B3FDA"/>
    <w:rsid w:val="003B7B7E"/>
    <w:rsid w:val="003E6BE6"/>
    <w:rsid w:val="00411C19"/>
    <w:rsid w:val="00412C91"/>
    <w:rsid w:val="004144F4"/>
    <w:rsid w:val="00414DC8"/>
    <w:rsid w:val="004557B6"/>
    <w:rsid w:val="0046489C"/>
    <w:rsid w:val="00464C4F"/>
    <w:rsid w:val="00487977"/>
    <w:rsid w:val="004925EB"/>
    <w:rsid w:val="004A4286"/>
    <w:rsid w:val="004B0A38"/>
    <w:rsid w:val="004B5AD5"/>
    <w:rsid w:val="004C2BCB"/>
    <w:rsid w:val="004C33F7"/>
    <w:rsid w:val="004E4A8A"/>
    <w:rsid w:val="004E7B5C"/>
    <w:rsid w:val="004F50E2"/>
    <w:rsid w:val="004F523C"/>
    <w:rsid w:val="00506A6F"/>
    <w:rsid w:val="00513823"/>
    <w:rsid w:val="00517176"/>
    <w:rsid w:val="00523A42"/>
    <w:rsid w:val="00526B8B"/>
    <w:rsid w:val="005364FC"/>
    <w:rsid w:val="00540AB9"/>
    <w:rsid w:val="0055498F"/>
    <w:rsid w:val="00585727"/>
    <w:rsid w:val="005A15AB"/>
    <w:rsid w:val="005A1F8C"/>
    <w:rsid w:val="005A601C"/>
    <w:rsid w:val="005C2358"/>
    <w:rsid w:val="005E1A2D"/>
    <w:rsid w:val="005E5392"/>
    <w:rsid w:val="005E68E0"/>
    <w:rsid w:val="005F4946"/>
    <w:rsid w:val="00602116"/>
    <w:rsid w:val="0061042A"/>
    <w:rsid w:val="00626451"/>
    <w:rsid w:val="00633938"/>
    <w:rsid w:val="00634978"/>
    <w:rsid w:val="00637FBE"/>
    <w:rsid w:val="00655D3C"/>
    <w:rsid w:val="0066481A"/>
    <w:rsid w:val="00664B15"/>
    <w:rsid w:val="00673935"/>
    <w:rsid w:val="00690AF8"/>
    <w:rsid w:val="00694F69"/>
    <w:rsid w:val="006B7431"/>
    <w:rsid w:val="006C13AC"/>
    <w:rsid w:val="006C1A1B"/>
    <w:rsid w:val="006C741C"/>
    <w:rsid w:val="006E2C9B"/>
    <w:rsid w:val="006F0F5F"/>
    <w:rsid w:val="006F4A26"/>
    <w:rsid w:val="00702B89"/>
    <w:rsid w:val="00702C45"/>
    <w:rsid w:val="007209DD"/>
    <w:rsid w:val="007253CD"/>
    <w:rsid w:val="0073064A"/>
    <w:rsid w:val="00741FCA"/>
    <w:rsid w:val="0077555F"/>
    <w:rsid w:val="0078370C"/>
    <w:rsid w:val="00785547"/>
    <w:rsid w:val="007857A6"/>
    <w:rsid w:val="007912EE"/>
    <w:rsid w:val="007A005C"/>
    <w:rsid w:val="007A5B85"/>
    <w:rsid w:val="007B6E8D"/>
    <w:rsid w:val="007E0337"/>
    <w:rsid w:val="007F1A7F"/>
    <w:rsid w:val="00800E0C"/>
    <w:rsid w:val="00806A6F"/>
    <w:rsid w:val="00811333"/>
    <w:rsid w:val="0083128F"/>
    <w:rsid w:val="008447A6"/>
    <w:rsid w:val="0084760A"/>
    <w:rsid w:val="00853ED7"/>
    <w:rsid w:val="00856F5D"/>
    <w:rsid w:val="0087120B"/>
    <w:rsid w:val="00876287"/>
    <w:rsid w:val="008B0B6E"/>
    <w:rsid w:val="008B322B"/>
    <w:rsid w:val="008B38BA"/>
    <w:rsid w:val="008C5335"/>
    <w:rsid w:val="008D7E62"/>
    <w:rsid w:val="008E60A1"/>
    <w:rsid w:val="008F6736"/>
    <w:rsid w:val="00900FFC"/>
    <w:rsid w:val="009027BF"/>
    <w:rsid w:val="009117DC"/>
    <w:rsid w:val="00916B7E"/>
    <w:rsid w:val="00921A0E"/>
    <w:rsid w:val="0092229D"/>
    <w:rsid w:val="00934FE9"/>
    <w:rsid w:val="00936377"/>
    <w:rsid w:val="00943E78"/>
    <w:rsid w:val="00947F3F"/>
    <w:rsid w:val="009669EA"/>
    <w:rsid w:val="00994FA0"/>
    <w:rsid w:val="009A2BCF"/>
    <w:rsid w:val="009B1FBD"/>
    <w:rsid w:val="009C705D"/>
    <w:rsid w:val="009D467F"/>
    <w:rsid w:val="009E463B"/>
    <w:rsid w:val="00A16E66"/>
    <w:rsid w:val="00A17C45"/>
    <w:rsid w:val="00A22814"/>
    <w:rsid w:val="00A32FAF"/>
    <w:rsid w:val="00A373EF"/>
    <w:rsid w:val="00A408A5"/>
    <w:rsid w:val="00A449BA"/>
    <w:rsid w:val="00A70542"/>
    <w:rsid w:val="00AA58DF"/>
    <w:rsid w:val="00AA7AE0"/>
    <w:rsid w:val="00AB23C9"/>
    <w:rsid w:val="00AC5EBD"/>
    <w:rsid w:val="00AD3E62"/>
    <w:rsid w:val="00AE2AD4"/>
    <w:rsid w:val="00AF0F76"/>
    <w:rsid w:val="00AF381C"/>
    <w:rsid w:val="00B17621"/>
    <w:rsid w:val="00B178E6"/>
    <w:rsid w:val="00B21BEA"/>
    <w:rsid w:val="00B3589B"/>
    <w:rsid w:val="00B512CE"/>
    <w:rsid w:val="00B533BA"/>
    <w:rsid w:val="00B55422"/>
    <w:rsid w:val="00B640CF"/>
    <w:rsid w:val="00B676F6"/>
    <w:rsid w:val="00B67B54"/>
    <w:rsid w:val="00B70F3B"/>
    <w:rsid w:val="00BA214D"/>
    <w:rsid w:val="00BA5CA1"/>
    <w:rsid w:val="00BC0780"/>
    <w:rsid w:val="00BE1060"/>
    <w:rsid w:val="00BF5468"/>
    <w:rsid w:val="00C05F7F"/>
    <w:rsid w:val="00C1090C"/>
    <w:rsid w:val="00C179A8"/>
    <w:rsid w:val="00C278E2"/>
    <w:rsid w:val="00C406F0"/>
    <w:rsid w:val="00C460D4"/>
    <w:rsid w:val="00C671E3"/>
    <w:rsid w:val="00C87165"/>
    <w:rsid w:val="00C90FD0"/>
    <w:rsid w:val="00CA4ACE"/>
    <w:rsid w:val="00CC1E76"/>
    <w:rsid w:val="00CE3425"/>
    <w:rsid w:val="00CF6198"/>
    <w:rsid w:val="00D0079E"/>
    <w:rsid w:val="00D10F2E"/>
    <w:rsid w:val="00D15683"/>
    <w:rsid w:val="00D16C59"/>
    <w:rsid w:val="00D238B9"/>
    <w:rsid w:val="00D346A7"/>
    <w:rsid w:val="00D421A4"/>
    <w:rsid w:val="00D453CC"/>
    <w:rsid w:val="00D542FC"/>
    <w:rsid w:val="00D76DAF"/>
    <w:rsid w:val="00DA11CC"/>
    <w:rsid w:val="00DB3BE4"/>
    <w:rsid w:val="00DD2266"/>
    <w:rsid w:val="00DE430B"/>
    <w:rsid w:val="00DF44B8"/>
    <w:rsid w:val="00E13C97"/>
    <w:rsid w:val="00E6129C"/>
    <w:rsid w:val="00E82B68"/>
    <w:rsid w:val="00E86486"/>
    <w:rsid w:val="00EA550E"/>
    <w:rsid w:val="00EA752A"/>
    <w:rsid w:val="00EB0967"/>
    <w:rsid w:val="00EB286D"/>
    <w:rsid w:val="00EB60EC"/>
    <w:rsid w:val="00ED1EC3"/>
    <w:rsid w:val="00EE234B"/>
    <w:rsid w:val="00EF3F06"/>
    <w:rsid w:val="00EF5521"/>
    <w:rsid w:val="00F00961"/>
    <w:rsid w:val="00F16C7B"/>
    <w:rsid w:val="00F273A0"/>
    <w:rsid w:val="00F3416D"/>
    <w:rsid w:val="00F35EF7"/>
    <w:rsid w:val="00F36148"/>
    <w:rsid w:val="00F4153B"/>
    <w:rsid w:val="00F44465"/>
    <w:rsid w:val="00F51B1A"/>
    <w:rsid w:val="00F62A99"/>
    <w:rsid w:val="00F65DF5"/>
    <w:rsid w:val="00F71ED7"/>
    <w:rsid w:val="00F805FB"/>
    <w:rsid w:val="00F94AC7"/>
    <w:rsid w:val="00F96616"/>
    <w:rsid w:val="00FA6612"/>
    <w:rsid w:val="00FB0537"/>
    <w:rsid w:val="00FC2453"/>
    <w:rsid w:val="00FC7E6B"/>
    <w:rsid w:val="00FF7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6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144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144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144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144F4"/>
    <w:rPr>
      <w:sz w:val="18"/>
      <w:szCs w:val="18"/>
    </w:rPr>
  </w:style>
  <w:style w:type="paragraph" w:styleId="a5">
    <w:name w:val="List Paragraph"/>
    <w:basedOn w:val="a"/>
    <w:uiPriority w:val="34"/>
    <w:qFormat/>
    <w:rsid w:val="009027BF"/>
    <w:pPr>
      <w:ind w:firstLineChars="200" w:firstLine="420"/>
    </w:pPr>
  </w:style>
  <w:style w:type="table" w:styleId="a6">
    <w:name w:val="Table Grid"/>
    <w:basedOn w:val="a1"/>
    <w:uiPriority w:val="59"/>
    <w:rsid w:val="0077555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endnote text"/>
    <w:basedOn w:val="a"/>
    <w:link w:val="Char1"/>
    <w:uiPriority w:val="99"/>
    <w:semiHidden/>
    <w:unhideWhenUsed/>
    <w:rsid w:val="007253CD"/>
    <w:pPr>
      <w:snapToGrid w:val="0"/>
      <w:jc w:val="left"/>
    </w:pPr>
  </w:style>
  <w:style w:type="character" w:customStyle="1" w:styleId="Char1">
    <w:name w:val="尾注文本 Char"/>
    <w:basedOn w:val="a0"/>
    <w:link w:val="a7"/>
    <w:uiPriority w:val="99"/>
    <w:semiHidden/>
    <w:rsid w:val="007253CD"/>
  </w:style>
  <w:style w:type="character" w:styleId="a8">
    <w:name w:val="endnote reference"/>
    <w:basedOn w:val="a0"/>
    <w:uiPriority w:val="99"/>
    <w:semiHidden/>
    <w:unhideWhenUsed/>
    <w:rsid w:val="007253CD"/>
    <w:rPr>
      <w:vertAlign w:val="superscript"/>
    </w:rPr>
  </w:style>
  <w:style w:type="paragraph" w:styleId="a9">
    <w:name w:val="footnote text"/>
    <w:basedOn w:val="a"/>
    <w:link w:val="Char2"/>
    <w:uiPriority w:val="99"/>
    <w:semiHidden/>
    <w:unhideWhenUsed/>
    <w:rsid w:val="007253CD"/>
    <w:pPr>
      <w:snapToGrid w:val="0"/>
      <w:jc w:val="left"/>
    </w:pPr>
    <w:rPr>
      <w:sz w:val="18"/>
      <w:szCs w:val="18"/>
    </w:rPr>
  </w:style>
  <w:style w:type="character" w:customStyle="1" w:styleId="Char2">
    <w:name w:val="脚注文本 Char"/>
    <w:basedOn w:val="a0"/>
    <w:link w:val="a9"/>
    <w:uiPriority w:val="99"/>
    <w:semiHidden/>
    <w:rsid w:val="007253CD"/>
    <w:rPr>
      <w:sz w:val="18"/>
      <w:szCs w:val="18"/>
    </w:rPr>
  </w:style>
  <w:style w:type="character" w:styleId="aa">
    <w:name w:val="footnote reference"/>
    <w:basedOn w:val="a0"/>
    <w:uiPriority w:val="99"/>
    <w:semiHidden/>
    <w:unhideWhenUsed/>
    <w:rsid w:val="007253C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7A0BB-0936-4F41-9FFB-9FD14D056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5</Pages>
  <Words>750</Words>
  <Characters>4276</Characters>
  <Application>Microsoft Office Word</Application>
  <DocSecurity>0</DocSecurity>
  <Lines>35</Lines>
  <Paragraphs>10</Paragraphs>
  <ScaleCrop>false</ScaleCrop>
  <Company>微软中国</Company>
  <LinksUpToDate>false</LinksUpToDate>
  <CharactersWithSpaces>5016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2015-05-25T00:20:00Z</dcterms:created>
  <dcterms:modified xsi:type="dcterms:W3CDTF">2015-07-14T03:17:00Z</dcterms:modified>
</cp:coreProperties>
</file>